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0FC" w:rsidRDefault="00D00FA7" w:rsidP="006917D9">
      <w:pPr>
        <w:widowControl/>
        <w:spacing w:line="420" w:lineRule="atLeast"/>
        <w:jc w:val="center"/>
        <w:rPr>
          <w:rFonts w:ascii="Tahoma" w:eastAsia="宋体" w:hAnsi="Tahoma" w:cs="Tahoma"/>
          <w:color w:val="313131"/>
          <w:kern w:val="0"/>
          <w:sz w:val="22"/>
        </w:rPr>
      </w:pPr>
      <w:r>
        <w:rPr>
          <w:rFonts w:ascii="Tahoma" w:eastAsia="宋体" w:hAnsi="Tahoma" w:cs="Tahoma" w:hint="eastAsia"/>
          <w:b/>
          <w:bCs/>
          <w:color w:val="313131"/>
          <w:kern w:val="0"/>
          <w:sz w:val="22"/>
        </w:rPr>
        <w:t>重庆嘉泰精密机械有限公司诚聘</w:t>
      </w:r>
    </w:p>
    <w:p w:rsidR="00AF08DA" w:rsidRDefault="00AF08DA" w:rsidP="00AF08DA">
      <w:pPr>
        <w:widowControl/>
        <w:spacing w:line="420" w:lineRule="atLeast"/>
        <w:ind w:firstLineChars="200" w:firstLine="442"/>
        <w:jc w:val="left"/>
        <w:rPr>
          <w:rFonts w:ascii="Tahoma" w:eastAsia="宋体" w:hAnsi="Tahoma" w:cs="Tahoma"/>
          <w:b/>
          <w:bCs/>
          <w:color w:val="313131"/>
          <w:kern w:val="0"/>
          <w:sz w:val="22"/>
        </w:rPr>
      </w:pPr>
    </w:p>
    <w:p w:rsidR="00C610FC" w:rsidRDefault="00D00FA7" w:rsidP="00AF08DA">
      <w:pPr>
        <w:widowControl/>
        <w:spacing w:line="420" w:lineRule="atLeast"/>
        <w:ind w:firstLineChars="200" w:firstLine="442"/>
        <w:jc w:val="left"/>
        <w:rPr>
          <w:rFonts w:ascii="Tahoma" w:eastAsia="宋体" w:hAnsi="Tahoma" w:cs="Tahoma"/>
          <w:color w:val="313131"/>
          <w:kern w:val="0"/>
          <w:sz w:val="22"/>
        </w:rPr>
      </w:pPr>
      <w:r>
        <w:rPr>
          <w:rFonts w:ascii="Tahoma" w:eastAsia="宋体" w:hAnsi="Tahoma" w:cs="Tahoma"/>
          <w:b/>
          <w:bCs/>
          <w:color w:val="313131"/>
          <w:kern w:val="0"/>
          <w:sz w:val="22"/>
        </w:rPr>
        <w:t>一、公司简介</w:t>
      </w:r>
    </w:p>
    <w:p w:rsidR="00C610FC" w:rsidRDefault="00D00FA7">
      <w:pPr>
        <w:spacing w:line="400" w:lineRule="exact"/>
        <w:ind w:firstLineChars="196" w:firstLine="431"/>
        <w:rPr>
          <w:rFonts w:ascii="Calibri" w:eastAsia="宋体" w:hAnsi="Calibri" w:cs="Times New Roman"/>
          <w:sz w:val="22"/>
        </w:rPr>
      </w:pPr>
      <w:r>
        <w:rPr>
          <w:rFonts w:ascii="Calibri" w:eastAsia="宋体" w:hAnsi="Calibri" w:cs="Times New Roman" w:hint="eastAsia"/>
          <w:sz w:val="22"/>
        </w:rPr>
        <w:t>重庆嘉泰精密机械有限公司成立于</w:t>
      </w:r>
      <w:r>
        <w:rPr>
          <w:rFonts w:ascii="Calibri" w:eastAsia="宋体" w:hAnsi="Calibri" w:cs="Times New Roman"/>
          <w:sz w:val="22"/>
        </w:rPr>
        <w:t>1995</w:t>
      </w:r>
      <w:r>
        <w:rPr>
          <w:rFonts w:ascii="Calibri" w:eastAsia="宋体" w:hAnsi="Calibri" w:cs="Times New Roman" w:hint="eastAsia"/>
          <w:sz w:val="22"/>
        </w:rPr>
        <w:t>年，</w:t>
      </w:r>
      <w:r>
        <w:rPr>
          <w:rFonts w:ascii="宋体" w:eastAsia="宋体" w:hAnsi="宋体" w:cs="Times New Roman" w:hint="eastAsia"/>
          <w:kern w:val="0"/>
          <w:sz w:val="22"/>
        </w:rPr>
        <w:t>有员工1300余人，</w:t>
      </w:r>
      <w:r>
        <w:rPr>
          <w:rFonts w:ascii="Calibri" w:eastAsia="宋体" w:hAnsi="Calibri" w:cs="Times New Roman" w:hint="eastAsia"/>
          <w:sz w:val="22"/>
        </w:rPr>
        <w:t>下设重庆环泰机械制造有限公司和重庆凯嘉机械制造有限公司两个独立子公司，是国内唯一集设计、研发和生产的专业厂家。</w:t>
      </w:r>
    </w:p>
    <w:p w:rsidR="00C610FC" w:rsidRDefault="00D00FA7">
      <w:pPr>
        <w:spacing w:line="400" w:lineRule="exact"/>
        <w:ind w:firstLineChars="200" w:firstLine="440"/>
        <w:jc w:val="left"/>
        <w:rPr>
          <w:rFonts w:ascii="宋体" w:eastAsia="宋体" w:hAnsi="宋体" w:cs="Times New Roman"/>
          <w:kern w:val="0"/>
          <w:sz w:val="22"/>
        </w:rPr>
      </w:pPr>
      <w:r>
        <w:rPr>
          <w:rFonts w:ascii="宋体" w:eastAsia="宋体" w:hAnsi="宋体" w:cs="Times New Roman" w:hint="eastAsia"/>
          <w:kern w:val="0"/>
          <w:sz w:val="22"/>
        </w:rPr>
        <w:t>公司系各类通用汽油机系列气缸头研发、压铸和精密加工的专业骨干生产厂家，已成为各大通用汽油机制造商的战略合作伙伴。</w:t>
      </w:r>
      <w:r>
        <w:rPr>
          <w:rFonts w:ascii="宋体" w:eastAsia="宋体" w:hAnsi="宋体" w:cs="Times New Roman" w:hint="eastAsia"/>
          <w:bCs/>
          <w:kern w:val="0"/>
          <w:sz w:val="22"/>
        </w:rPr>
        <w:t>公司长期与美国：&lt;</w:t>
      </w:r>
      <w:proofErr w:type="spellStart"/>
      <w:r>
        <w:rPr>
          <w:rFonts w:ascii="宋体" w:eastAsia="宋体" w:hAnsi="宋体" w:cs="Times New Roman" w:hint="eastAsia"/>
          <w:bCs/>
          <w:kern w:val="0"/>
          <w:sz w:val="22"/>
        </w:rPr>
        <w:t>Brigg.Straton</w:t>
      </w:r>
      <w:proofErr w:type="spellEnd"/>
      <w:r>
        <w:rPr>
          <w:rFonts w:ascii="宋体" w:eastAsia="宋体" w:hAnsi="宋体" w:cs="Times New Roman" w:hint="eastAsia"/>
          <w:bCs/>
          <w:kern w:val="0"/>
          <w:sz w:val="22"/>
        </w:rPr>
        <w:t>&gt;, &lt;Kohler&gt;, &lt;Generic&gt;；德国：&lt;Bosch&gt;；日本：&lt;Honda&gt;, &lt;Kubota&gt;,&lt;</w:t>
      </w:r>
      <w:proofErr w:type="spellStart"/>
      <w:r>
        <w:rPr>
          <w:rFonts w:ascii="宋体" w:eastAsia="宋体" w:hAnsi="宋体" w:cs="Times New Roman" w:hint="eastAsia"/>
          <w:bCs/>
          <w:kern w:val="0"/>
          <w:sz w:val="22"/>
        </w:rPr>
        <w:t>Yanmar</w:t>
      </w:r>
      <w:proofErr w:type="spellEnd"/>
      <w:r>
        <w:rPr>
          <w:rFonts w:ascii="宋体" w:eastAsia="宋体" w:hAnsi="宋体" w:cs="Times New Roman" w:hint="eastAsia"/>
          <w:bCs/>
          <w:kern w:val="0"/>
          <w:sz w:val="22"/>
        </w:rPr>
        <w:t>&gt;, &lt;</w:t>
      </w:r>
      <w:proofErr w:type="spellStart"/>
      <w:r>
        <w:rPr>
          <w:rFonts w:ascii="宋体" w:eastAsia="宋体" w:hAnsi="宋体" w:cs="Times New Roman" w:hint="eastAsia"/>
          <w:bCs/>
          <w:kern w:val="0"/>
          <w:sz w:val="22"/>
        </w:rPr>
        <w:t>Mitubishi</w:t>
      </w:r>
      <w:proofErr w:type="spellEnd"/>
      <w:r>
        <w:rPr>
          <w:rFonts w:ascii="宋体" w:eastAsia="宋体" w:hAnsi="宋体" w:cs="Times New Roman" w:hint="eastAsia"/>
          <w:bCs/>
          <w:kern w:val="0"/>
          <w:sz w:val="22"/>
        </w:rPr>
        <w:t>&gt;、&lt;Yamaha&gt;以及国内的：&lt;</w:t>
      </w:r>
      <w:proofErr w:type="gramStart"/>
      <w:r>
        <w:rPr>
          <w:rFonts w:ascii="宋体" w:eastAsia="宋体" w:hAnsi="宋体" w:cs="Times New Roman" w:hint="eastAsia"/>
          <w:bCs/>
          <w:kern w:val="0"/>
          <w:sz w:val="22"/>
        </w:rPr>
        <w:t>润通动力</w:t>
      </w:r>
      <w:proofErr w:type="gramEnd"/>
      <w:r>
        <w:rPr>
          <w:rFonts w:ascii="宋体" w:eastAsia="宋体" w:hAnsi="宋体" w:cs="Times New Roman" w:hint="eastAsia"/>
          <w:bCs/>
          <w:kern w:val="0"/>
          <w:sz w:val="22"/>
        </w:rPr>
        <w:t>&gt;, &lt;江动集团&gt;、&lt;宗</w:t>
      </w:r>
      <w:proofErr w:type="gramStart"/>
      <w:r>
        <w:rPr>
          <w:rFonts w:ascii="宋体" w:eastAsia="宋体" w:hAnsi="宋体" w:cs="Times New Roman" w:hint="eastAsia"/>
          <w:bCs/>
          <w:kern w:val="0"/>
          <w:sz w:val="22"/>
        </w:rPr>
        <w:t>申集团</w:t>
      </w:r>
      <w:proofErr w:type="gramEnd"/>
      <w:r>
        <w:rPr>
          <w:rFonts w:ascii="宋体" w:eastAsia="宋体" w:hAnsi="宋体" w:cs="Times New Roman" w:hint="eastAsia"/>
          <w:bCs/>
          <w:kern w:val="0"/>
          <w:sz w:val="22"/>
        </w:rPr>
        <w:t>&gt;、&lt;隆</w:t>
      </w:r>
      <w:proofErr w:type="gramStart"/>
      <w:r>
        <w:rPr>
          <w:rFonts w:ascii="宋体" w:eastAsia="宋体" w:hAnsi="宋体" w:cs="Times New Roman" w:hint="eastAsia"/>
          <w:bCs/>
          <w:kern w:val="0"/>
          <w:sz w:val="22"/>
        </w:rPr>
        <w:t>鑫</w:t>
      </w:r>
      <w:proofErr w:type="gramEnd"/>
      <w:r>
        <w:rPr>
          <w:rFonts w:ascii="宋体" w:eastAsia="宋体" w:hAnsi="宋体" w:cs="Times New Roman" w:hint="eastAsia"/>
          <w:bCs/>
          <w:kern w:val="0"/>
          <w:sz w:val="22"/>
        </w:rPr>
        <w:t>集团&gt;、&lt;力</w:t>
      </w:r>
      <w:proofErr w:type="gramStart"/>
      <w:r>
        <w:rPr>
          <w:rFonts w:ascii="宋体" w:eastAsia="宋体" w:hAnsi="宋体" w:cs="Times New Roman" w:hint="eastAsia"/>
          <w:bCs/>
          <w:kern w:val="0"/>
          <w:sz w:val="22"/>
        </w:rPr>
        <w:t>帆集团</w:t>
      </w:r>
      <w:proofErr w:type="gramEnd"/>
      <w:r>
        <w:rPr>
          <w:rFonts w:ascii="宋体" w:eastAsia="宋体" w:hAnsi="宋体" w:cs="Times New Roman" w:hint="eastAsia"/>
          <w:bCs/>
          <w:kern w:val="0"/>
          <w:sz w:val="22"/>
        </w:rPr>
        <w:t>&gt;等数十家公司配套合作，得到众多厂商高度好评和信赖，产品在国内外市场享有较高的美誉度</w:t>
      </w:r>
      <w:r>
        <w:rPr>
          <w:rFonts w:ascii="宋体" w:eastAsia="宋体" w:hAnsi="宋体" w:cs="Times New Roman" w:hint="eastAsia"/>
          <w:kern w:val="0"/>
          <w:sz w:val="22"/>
        </w:rPr>
        <w:t xml:space="preserve">。 公司生产的 “嘉泰”产品在业界树立起了品牌， </w:t>
      </w:r>
      <w:r>
        <w:rPr>
          <w:rFonts w:ascii="宋体" w:hAnsi="宋体" w:hint="eastAsia"/>
          <w:kern w:val="0"/>
          <w:sz w:val="22"/>
        </w:rPr>
        <w:t>公司年销售总量占全球通机市场销售份额30%以上，</w:t>
      </w:r>
      <w:r>
        <w:rPr>
          <w:rFonts w:ascii="宋体" w:eastAsia="宋体" w:hAnsi="宋体" w:cs="Times New Roman" w:hint="eastAsia"/>
          <w:kern w:val="0"/>
          <w:sz w:val="22"/>
        </w:rPr>
        <w:t>168F等系列气缸头的市场占有率</w:t>
      </w:r>
      <w:r>
        <w:rPr>
          <w:rFonts w:ascii="宋体" w:hAnsi="宋体" w:hint="eastAsia"/>
          <w:kern w:val="0"/>
          <w:sz w:val="22"/>
        </w:rPr>
        <w:t>已</w:t>
      </w:r>
      <w:r>
        <w:rPr>
          <w:rFonts w:ascii="宋体" w:eastAsia="宋体" w:hAnsi="宋体" w:cs="Times New Roman" w:hint="eastAsia"/>
          <w:kern w:val="0"/>
          <w:sz w:val="22"/>
        </w:rPr>
        <w:t>达到50%的份额</w:t>
      </w:r>
      <w:r>
        <w:rPr>
          <w:rFonts w:ascii="宋体" w:hAnsi="宋体" w:hint="eastAsia"/>
          <w:kern w:val="0"/>
          <w:sz w:val="22"/>
        </w:rPr>
        <w:t>，目前是全球最大的专业缸头生产基地</w:t>
      </w:r>
      <w:r>
        <w:rPr>
          <w:rFonts w:ascii="宋体" w:eastAsia="宋体" w:hAnsi="宋体" w:cs="Times New Roman" w:hint="eastAsia"/>
          <w:kern w:val="0"/>
          <w:sz w:val="22"/>
        </w:rPr>
        <w:t>。</w:t>
      </w:r>
    </w:p>
    <w:p w:rsidR="00C610FC" w:rsidRDefault="00D00FA7">
      <w:pPr>
        <w:spacing w:line="400" w:lineRule="exact"/>
        <w:ind w:leftChars="-63" w:left="-132" w:rightChars="-95" w:right="-199" w:firstLineChars="60" w:firstLine="132"/>
        <w:jc w:val="left"/>
        <w:rPr>
          <w:rFonts w:ascii="宋体" w:eastAsia="宋体" w:hAnsi="宋体" w:cs="Times New Roman"/>
          <w:kern w:val="0"/>
          <w:sz w:val="22"/>
        </w:rPr>
      </w:pPr>
      <w:r>
        <w:rPr>
          <w:rFonts w:ascii="宋体" w:eastAsia="宋体" w:hAnsi="宋体" w:cs="Times New Roman" w:hint="eastAsia"/>
          <w:kern w:val="0"/>
          <w:sz w:val="22"/>
        </w:rPr>
        <w:t>基于与国内外高端客商的长期诚信合作，公司立足于国内市场，积极拓展海外市场。通过实施人才战略，引入现代企业制度，不断技术革新，改良更新装备等一系列举措，使产品品质、企业综合实力得到不断提升。经过公司全体员工的共同努力，已成功获得了ISO9001质量管理体系认证和IATF16949汽车行业质量管理体系认证，争取在中国企业参与国际经济大循环的竞争中抢得发展的先机,所以对技术性人才有极大的需求，特此招聘以下岗位来进行职业方向的培养：</w:t>
      </w:r>
    </w:p>
    <w:p w:rsidR="00C610FC" w:rsidRDefault="00D00FA7" w:rsidP="004463E9">
      <w:pPr>
        <w:widowControl/>
        <w:spacing w:line="420" w:lineRule="atLeast"/>
        <w:ind w:firstLineChars="200" w:firstLine="442"/>
        <w:jc w:val="left"/>
        <w:rPr>
          <w:rFonts w:ascii="Tahoma" w:eastAsia="宋体" w:hAnsi="Tahoma" w:cs="Tahoma" w:hint="eastAsia"/>
          <w:b/>
          <w:bCs/>
          <w:color w:val="313131"/>
          <w:kern w:val="0"/>
          <w:sz w:val="22"/>
        </w:rPr>
      </w:pPr>
      <w:r>
        <w:rPr>
          <w:rFonts w:ascii="Tahoma" w:eastAsia="宋体" w:hAnsi="Tahoma" w:cs="Tahoma"/>
          <w:b/>
          <w:bCs/>
          <w:color w:val="313131"/>
          <w:kern w:val="0"/>
          <w:sz w:val="22"/>
        </w:rPr>
        <w:t>二、招聘岗位</w:t>
      </w:r>
    </w:p>
    <w:tbl>
      <w:tblPr>
        <w:tblW w:w="9082" w:type="dxa"/>
        <w:tblLayout w:type="fixed"/>
        <w:tblCellMar>
          <w:left w:w="0" w:type="dxa"/>
          <w:right w:w="0" w:type="dxa"/>
        </w:tblCellMar>
        <w:tblLook w:val="04A0" w:firstRow="1" w:lastRow="0" w:firstColumn="1" w:lastColumn="0" w:noHBand="0" w:noVBand="1"/>
      </w:tblPr>
      <w:tblGrid>
        <w:gridCol w:w="719"/>
        <w:gridCol w:w="1418"/>
        <w:gridCol w:w="3414"/>
        <w:gridCol w:w="1106"/>
        <w:gridCol w:w="2425"/>
      </w:tblGrid>
      <w:tr w:rsidR="00C610FC" w:rsidTr="004463E9">
        <w:trPr>
          <w:trHeight w:hRule="exact" w:val="454"/>
        </w:trPr>
        <w:tc>
          <w:tcPr>
            <w:tcW w:w="719"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宋体" w:eastAsia="宋体" w:hAnsi="宋体" w:cs="宋体"/>
                <w:color w:val="313131"/>
                <w:kern w:val="0"/>
                <w:sz w:val="24"/>
                <w:szCs w:val="24"/>
              </w:rPr>
            </w:pPr>
            <w:r>
              <w:rPr>
                <w:rFonts w:ascii="宋体" w:eastAsia="宋体" w:hAnsi="宋体" w:cs="宋体" w:hint="eastAsia"/>
                <w:b/>
                <w:bCs/>
                <w:color w:val="313131"/>
                <w:kern w:val="0"/>
                <w:szCs w:val="21"/>
              </w:rPr>
              <w:t>序号</w:t>
            </w:r>
          </w:p>
        </w:tc>
        <w:tc>
          <w:tcPr>
            <w:tcW w:w="1418"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宋体" w:eastAsia="宋体" w:hAnsi="宋体" w:cs="宋体"/>
                <w:color w:val="313131"/>
                <w:kern w:val="0"/>
                <w:sz w:val="24"/>
                <w:szCs w:val="24"/>
              </w:rPr>
            </w:pPr>
            <w:r>
              <w:rPr>
                <w:rFonts w:ascii="宋体" w:eastAsia="宋体" w:hAnsi="宋体" w:cs="宋体" w:hint="eastAsia"/>
                <w:b/>
                <w:bCs/>
                <w:color w:val="313131"/>
                <w:kern w:val="0"/>
                <w:szCs w:val="21"/>
              </w:rPr>
              <w:t>岗位类别</w:t>
            </w:r>
          </w:p>
        </w:tc>
        <w:tc>
          <w:tcPr>
            <w:tcW w:w="3414"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宋体" w:eastAsia="宋体" w:hAnsi="宋体" w:cs="宋体"/>
                <w:color w:val="313131"/>
                <w:kern w:val="0"/>
                <w:sz w:val="24"/>
                <w:szCs w:val="24"/>
              </w:rPr>
            </w:pPr>
            <w:r>
              <w:rPr>
                <w:rFonts w:ascii="宋体" w:eastAsia="宋体" w:hAnsi="宋体" w:cs="宋体" w:hint="eastAsia"/>
                <w:b/>
                <w:bCs/>
                <w:color w:val="313131"/>
                <w:kern w:val="0"/>
                <w:szCs w:val="21"/>
              </w:rPr>
              <w:t>需求专业</w:t>
            </w:r>
          </w:p>
        </w:tc>
        <w:tc>
          <w:tcPr>
            <w:tcW w:w="1106" w:type="dxa"/>
            <w:tcBorders>
              <w:top w:val="single" w:sz="8" w:space="0" w:color="auto"/>
              <w:left w:val="single" w:sz="8" w:space="0" w:color="auto"/>
              <w:bottom w:val="single" w:sz="8" w:space="0" w:color="auto"/>
              <w:right w:val="single" w:sz="4" w:space="0" w:color="auto"/>
            </w:tcBorders>
            <w:vAlign w:val="center"/>
          </w:tcPr>
          <w:p w:rsidR="00C610FC" w:rsidRDefault="00D00FA7" w:rsidP="004463E9">
            <w:pPr>
              <w:widowControl/>
              <w:spacing w:line="280" w:lineRule="exact"/>
              <w:jc w:val="center"/>
              <w:rPr>
                <w:rFonts w:ascii="宋体" w:eastAsia="宋体" w:hAnsi="宋体" w:cs="宋体"/>
                <w:color w:val="313131"/>
                <w:kern w:val="0"/>
                <w:sz w:val="24"/>
                <w:szCs w:val="24"/>
              </w:rPr>
            </w:pPr>
            <w:r>
              <w:rPr>
                <w:rFonts w:ascii="宋体" w:eastAsia="宋体" w:hAnsi="宋体" w:cs="宋体" w:hint="eastAsia"/>
                <w:b/>
                <w:bCs/>
                <w:color w:val="313131"/>
                <w:kern w:val="0"/>
                <w:szCs w:val="21"/>
              </w:rPr>
              <w:t>招聘人数</w:t>
            </w:r>
          </w:p>
        </w:tc>
        <w:tc>
          <w:tcPr>
            <w:tcW w:w="2425" w:type="dxa"/>
            <w:tcBorders>
              <w:top w:val="single" w:sz="8" w:space="0" w:color="auto"/>
              <w:left w:val="single" w:sz="8" w:space="0" w:color="auto"/>
              <w:bottom w:val="single" w:sz="8" w:space="0" w:color="auto"/>
              <w:right w:val="single" w:sz="4" w:space="0" w:color="auto"/>
            </w:tcBorders>
            <w:vAlign w:val="center"/>
          </w:tcPr>
          <w:p w:rsidR="00C610FC" w:rsidRDefault="00D00FA7" w:rsidP="004463E9">
            <w:pPr>
              <w:widowControl/>
              <w:spacing w:line="280" w:lineRule="exact"/>
              <w:jc w:val="center"/>
              <w:rPr>
                <w:rFonts w:ascii="宋体" w:eastAsia="宋体" w:hAnsi="宋体" w:cs="宋体"/>
                <w:b/>
                <w:bCs/>
                <w:color w:val="313131"/>
                <w:kern w:val="0"/>
                <w:szCs w:val="21"/>
              </w:rPr>
            </w:pPr>
            <w:r>
              <w:rPr>
                <w:rFonts w:ascii="宋体" w:eastAsia="宋体" w:hAnsi="宋体" w:cs="宋体" w:hint="eastAsia"/>
                <w:b/>
                <w:bCs/>
                <w:color w:val="313131"/>
                <w:kern w:val="0"/>
                <w:szCs w:val="21"/>
              </w:rPr>
              <w:t>实习薪酬</w:t>
            </w:r>
          </w:p>
        </w:tc>
      </w:tr>
      <w:tr w:rsidR="00C610FC" w:rsidTr="004463E9">
        <w:trPr>
          <w:trHeight w:hRule="exact" w:val="454"/>
        </w:trPr>
        <w:tc>
          <w:tcPr>
            <w:tcW w:w="719"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宋体"/>
                <w:color w:val="313131"/>
                <w:kern w:val="0"/>
                <w:sz w:val="24"/>
                <w:szCs w:val="24"/>
              </w:rPr>
            </w:pPr>
            <w:r>
              <w:rPr>
                <w:rFonts w:asciiTheme="minorEastAsia" w:hAnsiTheme="minorEastAsia" w:cs="宋体" w:hint="eastAsia"/>
                <w:color w:val="313131"/>
                <w:kern w:val="0"/>
                <w:szCs w:val="21"/>
              </w:rPr>
              <w:t>1</w:t>
            </w:r>
          </w:p>
        </w:tc>
        <w:tc>
          <w:tcPr>
            <w:tcW w:w="1418"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技术员</w:t>
            </w:r>
          </w:p>
        </w:tc>
        <w:tc>
          <w:tcPr>
            <w:tcW w:w="3414"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ind w:firstLineChars="200" w:firstLine="420"/>
              <w:jc w:val="left"/>
              <w:rPr>
                <w:rFonts w:asciiTheme="minorEastAsia" w:hAnsiTheme="minorEastAsia" w:cs="Times New Roman"/>
                <w:szCs w:val="21"/>
              </w:rPr>
            </w:pPr>
            <w:r>
              <w:rPr>
                <w:rFonts w:asciiTheme="minorEastAsia" w:hAnsiTheme="minorEastAsia" w:cs="Times New Roman" w:hint="eastAsia"/>
                <w:szCs w:val="21"/>
              </w:rPr>
              <w:t>机械设计与制造类相关专业</w:t>
            </w:r>
          </w:p>
        </w:tc>
        <w:tc>
          <w:tcPr>
            <w:tcW w:w="1106" w:type="dxa"/>
            <w:tcBorders>
              <w:top w:val="single" w:sz="8" w:space="0" w:color="auto"/>
              <w:left w:val="single" w:sz="8" w:space="0" w:color="auto"/>
              <w:bottom w:val="single" w:sz="8" w:space="0" w:color="auto"/>
              <w:right w:val="single" w:sz="4"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8</w:t>
            </w:r>
          </w:p>
        </w:tc>
        <w:tc>
          <w:tcPr>
            <w:tcW w:w="2425" w:type="dxa"/>
            <w:tcBorders>
              <w:top w:val="single" w:sz="8" w:space="0" w:color="auto"/>
              <w:left w:val="single" w:sz="8" w:space="0" w:color="auto"/>
              <w:bottom w:val="single" w:sz="8" w:space="0" w:color="auto"/>
              <w:right w:val="single" w:sz="4"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综合收入4000+</w:t>
            </w:r>
          </w:p>
        </w:tc>
      </w:tr>
      <w:tr w:rsidR="00C610FC" w:rsidTr="004463E9">
        <w:trPr>
          <w:trHeight w:hRule="exact" w:val="454"/>
        </w:trPr>
        <w:tc>
          <w:tcPr>
            <w:tcW w:w="719"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宋体"/>
                <w:color w:val="313131"/>
                <w:kern w:val="0"/>
                <w:sz w:val="24"/>
                <w:szCs w:val="24"/>
              </w:rPr>
            </w:pPr>
            <w:r>
              <w:rPr>
                <w:rFonts w:asciiTheme="minorEastAsia" w:hAnsiTheme="minorEastAsia" w:cs="宋体" w:hint="eastAsia"/>
                <w:color w:val="313131"/>
                <w:kern w:val="0"/>
                <w:szCs w:val="21"/>
              </w:rPr>
              <w:t>2</w:t>
            </w:r>
          </w:p>
        </w:tc>
        <w:tc>
          <w:tcPr>
            <w:tcW w:w="1418"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检测员</w:t>
            </w:r>
          </w:p>
        </w:tc>
        <w:tc>
          <w:tcPr>
            <w:tcW w:w="3414"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autoSpaceDE w:val="0"/>
              <w:autoSpaceDN w:val="0"/>
              <w:spacing w:line="280" w:lineRule="exact"/>
              <w:ind w:firstLineChars="200" w:firstLine="420"/>
              <w:jc w:val="left"/>
              <w:rPr>
                <w:rFonts w:ascii="宋体" w:eastAsia="宋体" w:cs="宋体"/>
                <w:kern w:val="0"/>
                <w:sz w:val="18"/>
                <w:szCs w:val="18"/>
                <w:lang w:val="zh-CN"/>
              </w:rPr>
            </w:pPr>
            <w:r>
              <w:rPr>
                <w:rFonts w:ascii="宋体" w:eastAsia="宋体" w:cs="宋体" w:hint="eastAsia"/>
                <w:kern w:val="0"/>
                <w:szCs w:val="18"/>
                <w:lang w:val="zh-CN"/>
              </w:rPr>
              <w:t>机械及自动化相关专业</w:t>
            </w:r>
          </w:p>
        </w:tc>
        <w:tc>
          <w:tcPr>
            <w:tcW w:w="1106"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6</w:t>
            </w:r>
          </w:p>
        </w:tc>
        <w:tc>
          <w:tcPr>
            <w:tcW w:w="2425"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综合收入4000+</w:t>
            </w:r>
          </w:p>
        </w:tc>
      </w:tr>
      <w:tr w:rsidR="00C610FC" w:rsidTr="004463E9">
        <w:trPr>
          <w:trHeight w:hRule="exact" w:val="454"/>
        </w:trPr>
        <w:tc>
          <w:tcPr>
            <w:tcW w:w="719" w:type="dxa"/>
            <w:tcBorders>
              <w:top w:val="single" w:sz="8" w:space="0" w:color="auto"/>
              <w:left w:val="single" w:sz="8" w:space="0" w:color="auto"/>
              <w:bottom w:val="single" w:sz="8" w:space="0" w:color="auto"/>
              <w:right w:val="single" w:sz="8" w:space="0" w:color="auto"/>
            </w:tcBorders>
            <w:vAlign w:val="center"/>
          </w:tcPr>
          <w:p w:rsidR="00C610FC" w:rsidRDefault="004463E9" w:rsidP="004463E9">
            <w:pPr>
              <w:widowControl/>
              <w:spacing w:line="280" w:lineRule="exact"/>
              <w:jc w:val="center"/>
              <w:rPr>
                <w:rFonts w:asciiTheme="minorEastAsia" w:hAnsiTheme="minorEastAsia" w:cs="宋体"/>
                <w:color w:val="313131"/>
                <w:kern w:val="0"/>
                <w:szCs w:val="21"/>
              </w:rPr>
            </w:pPr>
            <w:r>
              <w:rPr>
                <w:rFonts w:asciiTheme="minorEastAsia" w:hAnsiTheme="minorEastAsia" w:cs="宋体" w:hint="eastAsia"/>
                <w:color w:val="313131"/>
                <w:kern w:val="0"/>
                <w:szCs w:val="21"/>
              </w:rPr>
              <w:t>3</w:t>
            </w:r>
          </w:p>
        </w:tc>
        <w:tc>
          <w:tcPr>
            <w:tcW w:w="1418"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工艺技术员</w:t>
            </w:r>
          </w:p>
        </w:tc>
        <w:tc>
          <w:tcPr>
            <w:tcW w:w="3414"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autoSpaceDE w:val="0"/>
              <w:autoSpaceDN w:val="0"/>
              <w:spacing w:line="280" w:lineRule="exact"/>
              <w:ind w:firstLineChars="200" w:firstLine="420"/>
              <w:jc w:val="left"/>
              <w:rPr>
                <w:rFonts w:ascii="宋体" w:eastAsia="宋体" w:cs="宋体"/>
                <w:kern w:val="0"/>
                <w:szCs w:val="18"/>
                <w:lang w:val="zh-CN"/>
              </w:rPr>
            </w:pPr>
            <w:r>
              <w:rPr>
                <w:rFonts w:ascii="宋体" w:eastAsia="宋体" w:cs="宋体" w:hint="eastAsia"/>
                <w:kern w:val="0"/>
                <w:szCs w:val="18"/>
                <w:lang w:val="zh-CN"/>
              </w:rPr>
              <w:t>铸造或材料成型类相关专业</w:t>
            </w:r>
          </w:p>
        </w:tc>
        <w:tc>
          <w:tcPr>
            <w:tcW w:w="1106"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8</w:t>
            </w:r>
          </w:p>
        </w:tc>
        <w:tc>
          <w:tcPr>
            <w:tcW w:w="2425"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综合收入4000+</w:t>
            </w:r>
          </w:p>
        </w:tc>
      </w:tr>
      <w:tr w:rsidR="00C610FC" w:rsidTr="004463E9">
        <w:trPr>
          <w:trHeight w:hRule="exact" w:val="454"/>
        </w:trPr>
        <w:tc>
          <w:tcPr>
            <w:tcW w:w="719" w:type="dxa"/>
            <w:tcBorders>
              <w:top w:val="single" w:sz="8" w:space="0" w:color="auto"/>
              <w:left w:val="single" w:sz="8" w:space="0" w:color="auto"/>
              <w:bottom w:val="single" w:sz="8" w:space="0" w:color="auto"/>
              <w:right w:val="single" w:sz="8" w:space="0" w:color="auto"/>
            </w:tcBorders>
            <w:vAlign w:val="center"/>
          </w:tcPr>
          <w:p w:rsidR="00C610FC" w:rsidRDefault="004463E9" w:rsidP="004463E9">
            <w:pPr>
              <w:widowControl/>
              <w:spacing w:line="280" w:lineRule="exact"/>
              <w:jc w:val="center"/>
              <w:rPr>
                <w:rFonts w:asciiTheme="minorEastAsia" w:hAnsiTheme="minorEastAsia" w:cs="宋体"/>
                <w:color w:val="313131"/>
                <w:kern w:val="0"/>
                <w:szCs w:val="21"/>
              </w:rPr>
            </w:pPr>
            <w:r>
              <w:rPr>
                <w:rFonts w:asciiTheme="minorEastAsia" w:hAnsiTheme="minorEastAsia" w:cs="宋体" w:hint="eastAsia"/>
                <w:color w:val="313131"/>
                <w:kern w:val="0"/>
                <w:szCs w:val="21"/>
              </w:rPr>
              <w:t>4</w:t>
            </w:r>
          </w:p>
        </w:tc>
        <w:tc>
          <w:tcPr>
            <w:tcW w:w="1418"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proofErr w:type="gramStart"/>
            <w:r>
              <w:rPr>
                <w:rFonts w:asciiTheme="minorEastAsia" w:hAnsiTheme="minorEastAsia" w:cs="Times New Roman" w:hint="eastAsia"/>
                <w:szCs w:val="21"/>
              </w:rPr>
              <w:t>模修</w:t>
            </w:r>
            <w:proofErr w:type="gramEnd"/>
          </w:p>
        </w:tc>
        <w:tc>
          <w:tcPr>
            <w:tcW w:w="3414"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autoSpaceDE w:val="0"/>
              <w:autoSpaceDN w:val="0"/>
              <w:spacing w:line="280" w:lineRule="exact"/>
              <w:ind w:firstLineChars="200" w:firstLine="420"/>
              <w:jc w:val="left"/>
              <w:rPr>
                <w:rFonts w:ascii="宋体" w:eastAsia="宋体" w:cs="宋体"/>
                <w:kern w:val="0"/>
                <w:szCs w:val="18"/>
              </w:rPr>
            </w:pPr>
            <w:r>
              <w:rPr>
                <w:rFonts w:ascii="宋体" w:eastAsia="宋体" w:cs="宋体" w:hint="eastAsia"/>
                <w:kern w:val="0"/>
                <w:szCs w:val="18"/>
              </w:rPr>
              <w:t>模具设计及维修类相关专业</w:t>
            </w:r>
          </w:p>
        </w:tc>
        <w:tc>
          <w:tcPr>
            <w:tcW w:w="1106"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5</w:t>
            </w:r>
          </w:p>
        </w:tc>
        <w:tc>
          <w:tcPr>
            <w:tcW w:w="2425" w:type="dxa"/>
            <w:tcBorders>
              <w:top w:val="single" w:sz="8" w:space="0" w:color="auto"/>
              <w:left w:val="single" w:sz="8" w:space="0" w:color="auto"/>
              <w:bottom w:val="single" w:sz="8" w:space="0" w:color="auto"/>
              <w:right w:val="single" w:sz="8" w:space="0" w:color="auto"/>
            </w:tcBorders>
            <w:vAlign w:val="center"/>
          </w:tcPr>
          <w:p w:rsidR="00C610FC" w:rsidRDefault="00D00FA7" w:rsidP="004463E9">
            <w:pPr>
              <w:widowControl/>
              <w:spacing w:line="280" w:lineRule="exact"/>
              <w:jc w:val="center"/>
              <w:rPr>
                <w:rFonts w:asciiTheme="minorEastAsia" w:hAnsiTheme="minorEastAsia" w:cs="Times New Roman"/>
                <w:szCs w:val="21"/>
              </w:rPr>
            </w:pPr>
            <w:r>
              <w:rPr>
                <w:rFonts w:asciiTheme="minorEastAsia" w:hAnsiTheme="minorEastAsia" w:cs="Times New Roman" w:hint="eastAsia"/>
                <w:szCs w:val="21"/>
              </w:rPr>
              <w:t>综合收入4000+</w:t>
            </w:r>
          </w:p>
        </w:tc>
      </w:tr>
    </w:tbl>
    <w:p w:rsidR="00C610FC" w:rsidRDefault="00D00FA7" w:rsidP="004463E9">
      <w:pPr>
        <w:widowControl/>
        <w:spacing w:line="420" w:lineRule="atLeast"/>
        <w:ind w:firstLineChars="200" w:firstLine="442"/>
        <w:jc w:val="left"/>
        <w:rPr>
          <w:rFonts w:ascii="Tahoma" w:eastAsia="宋体" w:hAnsi="Tahoma" w:cs="Tahoma"/>
          <w:color w:val="313131"/>
          <w:kern w:val="0"/>
          <w:sz w:val="22"/>
        </w:rPr>
      </w:pPr>
      <w:bookmarkStart w:id="0" w:name="_GoBack"/>
      <w:bookmarkEnd w:id="0"/>
      <w:r>
        <w:rPr>
          <w:rFonts w:ascii="Tahoma" w:eastAsia="宋体" w:hAnsi="Tahoma" w:cs="Tahoma"/>
          <w:b/>
          <w:bCs/>
          <w:color w:val="313131"/>
          <w:kern w:val="0"/>
          <w:sz w:val="22"/>
        </w:rPr>
        <w:t>三、应聘条件</w:t>
      </w:r>
    </w:p>
    <w:p w:rsidR="00C610FC" w:rsidRDefault="00D00FA7">
      <w:pPr>
        <w:widowControl/>
        <w:spacing w:line="420" w:lineRule="atLeast"/>
        <w:jc w:val="left"/>
        <w:rPr>
          <w:rFonts w:ascii="Tahoma" w:eastAsia="宋体" w:hAnsi="Tahoma" w:cs="Tahoma"/>
          <w:color w:val="313131"/>
          <w:kern w:val="0"/>
          <w:sz w:val="22"/>
        </w:rPr>
      </w:pPr>
      <w:r>
        <w:rPr>
          <w:rFonts w:ascii="Tahoma" w:eastAsia="宋体" w:hAnsi="Tahoma" w:cs="Tahoma"/>
          <w:color w:val="313131"/>
          <w:kern w:val="0"/>
          <w:sz w:val="22"/>
        </w:rPr>
        <w:t>    </w:t>
      </w:r>
      <w:r w:rsidR="004463E9">
        <w:rPr>
          <w:rFonts w:ascii="Tahoma" w:eastAsia="宋体" w:hAnsi="Tahoma" w:cs="Tahoma" w:hint="eastAsia"/>
          <w:color w:val="313131"/>
          <w:kern w:val="0"/>
          <w:sz w:val="22"/>
        </w:rPr>
        <w:t xml:space="preserve"> </w:t>
      </w:r>
      <w:r>
        <w:rPr>
          <w:rFonts w:ascii="Tahoma" w:eastAsia="宋体" w:hAnsi="Tahoma" w:cs="Tahoma"/>
          <w:color w:val="313131"/>
          <w:kern w:val="0"/>
          <w:sz w:val="22"/>
        </w:rPr>
        <w:t>1</w:t>
      </w:r>
      <w:r>
        <w:rPr>
          <w:rFonts w:ascii="Tahoma" w:eastAsia="宋体" w:hAnsi="Tahoma" w:cs="Tahoma"/>
          <w:color w:val="313131"/>
          <w:kern w:val="0"/>
          <w:sz w:val="22"/>
        </w:rPr>
        <w:t>、</w:t>
      </w:r>
      <w:r>
        <w:rPr>
          <w:rFonts w:ascii="Tahoma" w:eastAsia="宋体" w:hAnsi="Tahoma" w:cs="Tahoma" w:hint="eastAsia"/>
          <w:color w:val="313131"/>
          <w:kern w:val="0"/>
          <w:sz w:val="22"/>
        </w:rPr>
        <w:t>本科及</w:t>
      </w:r>
      <w:r>
        <w:rPr>
          <w:rFonts w:ascii="Tahoma" w:eastAsia="宋体" w:hAnsi="Tahoma" w:cs="Tahoma"/>
          <w:color w:val="313131"/>
          <w:kern w:val="0"/>
          <w:sz w:val="22"/>
        </w:rPr>
        <w:t>以上学历，毕业时应取得毕业证；</w:t>
      </w:r>
    </w:p>
    <w:p w:rsidR="00C610FC" w:rsidRDefault="00D00FA7">
      <w:pPr>
        <w:widowControl/>
        <w:spacing w:line="420" w:lineRule="atLeast"/>
        <w:jc w:val="left"/>
        <w:rPr>
          <w:rFonts w:ascii="Tahoma" w:eastAsia="宋体" w:hAnsi="Tahoma" w:cs="Tahoma"/>
          <w:color w:val="313131"/>
          <w:kern w:val="0"/>
          <w:sz w:val="22"/>
        </w:rPr>
      </w:pPr>
      <w:r>
        <w:rPr>
          <w:rFonts w:ascii="Tahoma" w:eastAsia="宋体" w:hAnsi="Tahoma" w:cs="Tahoma"/>
          <w:color w:val="313131"/>
          <w:kern w:val="0"/>
          <w:sz w:val="22"/>
        </w:rPr>
        <w:t>    </w:t>
      </w:r>
      <w:r w:rsidR="004463E9">
        <w:rPr>
          <w:rFonts w:ascii="Tahoma" w:eastAsia="宋体" w:hAnsi="Tahoma" w:cs="Tahoma" w:hint="eastAsia"/>
          <w:color w:val="313131"/>
          <w:kern w:val="0"/>
          <w:sz w:val="22"/>
        </w:rPr>
        <w:t xml:space="preserve"> </w:t>
      </w:r>
      <w:r>
        <w:rPr>
          <w:rFonts w:ascii="Tahoma" w:eastAsia="宋体" w:hAnsi="Tahoma" w:cs="Tahoma"/>
          <w:color w:val="313131"/>
          <w:kern w:val="0"/>
          <w:sz w:val="22"/>
        </w:rPr>
        <w:t>2</w:t>
      </w:r>
      <w:r>
        <w:rPr>
          <w:rFonts w:ascii="Tahoma" w:eastAsia="宋体" w:hAnsi="Tahoma" w:cs="Tahoma"/>
          <w:color w:val="313131"/>
          <w:kern w:val="0"/>
          <w:sz w:val="22"/>
        </w:rPr>
        <w:t>、有较强的组织、协调沟通能力及团队协作精神；</w:t>
      </w:r>
    </w:p>
    <w:p w:rsidR="00C610FC" w:rsidRDefault="00D00FA7">
      <w:pPr>
        <w:widowControl/>
        <w:spacing w:line="420" w:lineRule="atLeast"/>
        <w:jc w:val="left"/>
        <w:rPr>
          <w:rFonts w:ascii="Tahoma" w:eastAsia="宋体" w:hAnsi="Tahoma" w:cs="Tahoma"/>
          <w:color w:val="313131"/>
          <w:kern w:val="0"/>
          <w:sz w:val="22"/>
        </w:rPr>
      </w:pPr>
      <w:r>
        <w:rPr>
          <w:rFonts w:ascii="Tahoma" w:eastAsia="宋体" w:hAnsi="Tahoma" w:cs="Tahoma"/>
          <w:color w:val="313131"/>
          <w:kern w:val="0"/>
          <w:sz w:val="22"/>
        </w:rPr>
        <w:t>   </w:t>
      </w:r>
      <w:r w:rsidR="004463E9">
        <w:rPr>
          <w:rFonts w:ascii="Tahoma" w:eastAsia="宋体" w:hAnsi="Tahoma" w:cs="Tahoma" w:hint="eastAsia"/>
          <w:color w:val="313131"/>
          <w:kern w:val="0"/>
          <w:sz w:val="22"/>
        </w:rPr>
        <w:t xml:space="preserve"> </w:t>
      </w:r>
      <w:r>
        <w:rPr>
          <w:rFonts w:ascii="Tahoma" w:eastAsia="宋体" w:hAnsi="Tahoma" w:cs="Tahoma"/>
          <w:color w:val="313131"/>
          <w:kern w:val="0"/>
          <w:sz w:val="22"/>
        </w:rPr>
        <w:t> 3</w:t>
      </w:r>
      <w:r>
        <w:rPr>
          <w:rFonts w:ascii="Tahoma" w:eastAsia="宋体" w:hAnsi="Tahoma" w:cs="Tahoma"/>
          <w:color w:val="313131"/>
          <w:kern w:val="0"/>
          <w:sz w:val="22"/>
        </w:rPr>
        <w:t>、身心健康、积极向上、踏实肯干、适应能力强；</w:t>
      </w:r>
    </w:p>
    <w:p w:rsidR="00C610FC" w:rsidRPr="004463E9" w:rsidRDefault="00D00FA7" w:rsidP="004463E9">
      <w:pPr>
        <w:widowControl/>
        <w:spacing w:line="420" w:lineRule="atLeast"/>
        <w:ind w:firstLineChars="200" w:firstLine="442"/>
        <w:jc w:val="left"/>
        <w:rPr>
          <w:rFonts w:ascii="Tahoma" w:eastAsia="宋体" w:hAnsi="Tahoma" w:cs="Tahoma"/>
          <w:b/>
          <w:bCs/>
          <w:color w:val="313131"/>
          <w:kern w:val="0"/>
          <w:sz w:val="22"/>
        </w:rPr>
      </w:pPr>
      <w:r>
        <w:rPr>
          <w:rFonts w:ascii="Tahoma" w:eastAsia="宋体" w:hAnsi="Tahoma" w:cs="Tahoma"/>
          <w:b/>
          <w:bCs/>
          <w:color w:val="313131"/>
          <w:kern w:val="0"/>
          <w:sz w:val="22"/>
        </w:rPr>
        <w:t>四、薪酬福利</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1</w:t>
      </w:r>
      <w:r>
        <w:rPr>
          <w:rFonts w:ascii="Tahoma" w:eastAsia="宋体" w:hAnsi="Tahoma" w:cs="Tahoma"/>
          <w:color w:val="313131"/>
          <w:kern w:val="0"/>
          <w:sz w:val="22"/>
        </w:rPr>
        <w:t>、提供具有行业竞争力的薪酬福利待遇；</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2</w:t>
      </w:r>
      <w:r>
        <w:rPr>
          <w:rFonts w:ascii="Tahoma" w:eastAsia="宋体" w:hAnsi="Tahoma" w:cs="Tahoma"/>
          <w:color w:val="313131"/>
          <w:kern w:val="0"/>
          <w:sz w:val="22"/>
        </w:rPr>
        <w:t>、五险：为员工缴纳社会保险（包括养老、医疗、工伤、失业、生育）；</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3</w:t>
      </w:r>
      <w:r>
        <w:rPr>
          <w:rFonts w:ascii="Tahoma" w:eastAsia="宋体" w:hAnsi="Tahoma" w:cs="Tahoma"/>
          <w:color w:val="313131"/>
          <w:kern w:val="0"/>
          <w:sz w:val="22"/>
        </w:rPr>
        <w:t>、休假制度：员工可享受法定节假日带薪休假；</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4</w:t>
      </w:r>
      <w:r>
        <w:rPr>
          <w:rFonts w:ascii="Tahoma" w:eastAsia="宋体" w:hAnsi="Tahoma" w:cs="Tahoma"/>
          <w:color w:val="313131"/>
          <w:kern w:val="0"/>
          <w:sz w:val="22"/>
        </w:rPr>
        <w:t>、培训发展：</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lastRenderedPageBreak/>
        <w:t>（</w:t>
      </w:r>
      <w:r>
        <w:rPr>
          <w:rFonts w:ascii="Tahoma" w:eastAsia="宋体" w:hAnsi="Tahoma" w:cs="Tahoma"/>
          <w:color w:val="313131"/>
          <w:kern w:val="0"/>
          <w:sz w:val="22"/>
        </w:rPr>
        <w:t>1</w:t>
      </w:r>
      <w:r>
        <w:rPr>
          <w:rFonts w:ascii="Tahoma" w:eastAsia="宋体" w:hAnsi="Tahoma" w:cs="Tahoma"/>
          <w:color w:val="313131"/>
          <w:kern w:val="0"/>
          <w:sz w:val="22"/>
        </w:rPr>
        <w:t>）针对不同岗位提供岗位技能培训；</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w:t>
      </w:r>
      <w:r>
        <w:rPr>
          <w:rFonts w:ascii="Tahoma" w:eastAsia="宋体" w:hAnsi="Tahoma" w:cs="Tahoma"/>
          <w:color w:val="313131"/>
          <w:kern w:val="0"/>
          <w:sz w:val="22"/>
        </w:rPr>
        <w:t>2</w:t>
      </w:r>
      <w:r>
        <w:rPr>
          <w:rFonts w:ascii="Tahoma" w:eastAsia="宋体" w:hAnsi="Tahoma" w:cs="Tahoma"/>
          <w:color w:val="313131"/>
          <w:kern w:val="0"/>
          <w:sz w:val="22"/>
        </w:rPr>
        <w:t>）根据岗位需求，提供</w:t>
      </w:r>
      <w:r>
        <w:rPr>
          <w:rFonts w:ascii="Tahoma" w:eastAsia="宋体" w:hAnsi="Tahoma" w:cs="Tahoma" w:hint="eastAsia"/>
          <w:color w:val="313131"/>
          <w:kern w:val="0"/>
          <w:sz w:val="22"/>
        </w:rPr>
        <w:t>外出培训机会</w:t>
      </w:r>
      <w:r>
        <w:rPr>
          <w:rFonts w:ascii="Tahoma" w:eastAsia="宋体" w:hAnsi="Tahoma" w:cs="Tahoma"/>
          <w:color w:val="313131"/>
          <w:kern w:val="0"/>
          <w:sz w:val="22"/>
        </w:rPr>
        <w:t>；</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5</w:t>
      </w:r>
      <w:r>
        <w:rPr>
          <w:rFonts w:ascii="Tahoma" w:eastAsia="宋体" w:hAnsi="Tahoma" w:cs="Tahoma"/>
          <w:color w:val="313131"/>
          <w:kern w:val="0"/>
          <w:sz w:val="22"/>
        </w:rPr>
        <w:t>、其他福利</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w:t>
      </w:r>
      <w:r>
        <w:rPr>
          <w:rFonts w:ascii="Tahoma" w:eastAsia="宋体" w:hAnsi="Tahoma" w:cs="Tahoma"/>
          <w:color w:val="313131"/>
          <w:kern w:val="0"/>
          <w:sz w:val="22"/>
        </w:rPr>
        <w:t>1</w:t>
      </w:r>
      <w:r>
        <w:rPr>
          <w:rFonts w:ascii="Tahoma" w:eastAsia="宋体" w:hAnsi="Tahoma" w:cs="Tahoma"/>
          <w:color w:val="313131"/>
          <w:kern w:val="0"/>
          <w:sz w:val="22"/>
        </w:rPr>
        <w:t>）</w:t>
      </w:r>
      <w:r>
        <w:rPr>
          <w:rFonts w:ascii="Tahoma" w:eastAsia="宋体" w:hAnsi="Tahoma" w:cs="Tahoma" w:hint="eastAsia"/>
          <w:color w:val="313131"/>
          <w:kern w:val="0"/>
          <w:sz w:val="22"/>
        </w:rPr>
        <w:t>提供现代化的员工宿舍、食堂；</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w:t>
      </w:r>
      <w:r>
        <w:rPr>
          <w:rFonts w:ascii="Tahoma" w:eastAsia="宋体" w:hAnsi="Tahoma" w:cs="Tahoma"/>
          <w:color w:val="313131"/>
          <w:kern w:val="0"/>
          <w:sz w:val="22"/>
        </w:rPr>
        <w:t>2</w:t>
      </w:r>
      <w:r>
        <w:rPr>
          <w:rFonts w:ascii="Tahoma" w:eastAsia="宋体" w:hAnsi="Tahoma" w:cs="Tahoma"/>
          <w:color w:val="313131"/>
          <w:kern w:val="0"/>
          <w:sz w:val="22"/>
        </w:rPr>
        <w:t>）工龄津贴；</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w:t>
      </w:r>
      <w:r>
        <w:rPr>
          <w:rFonts w:ascii="Tahoma" w:eastAsia="宋体" w:hAnsi="Tahoma" w:cs="Tahoma"/>
          <w:color w:val="313131"/>
          <w:kern w:val="0"/>
          <w:sz w:val="22"/>
        </w:rPr>
        <w:t>3</w:t>
      </w:r>
      <w:r>
        <w:rPr>
          <w:rFonts w:ascii="Tahoma" w:eastAsia="宋体" w:hAnsi="Tahoma" w:cs="Tahoma"/>
          <w:color w:val="313131"/>
          <w:kern w:val="0"/>
          <w:sz w:val="22"/>
        </w:rPr>
        <w:t>）提供上下班员工交通车；</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w:t>
      </w:r>
      <w:r>
        <w:rPr>
          <w:rFonts w:ascii="Tahoma" w:eastAsia="宋体" w:hAnsi="Tahoma" w:cs="Tahoma"/>
          <w:color w:val="313131"/>
          <w:kern w:val="0"/>
          <w:sz w:val="22"/>
        </w:rPr>
        <w:t>4</w:t>
      </w:r>
      <w:r>
        <w:rPr>
          <w:rFonts w:ascii="Tahoma" w:eastAsia="宋体" w:hAnsi="Tahoma" w:cs="Tahoma"/>
          <w:color w:val="313131"/>
          <w:kern w:val="0"/>
          <w:sz w:val="22"/>
        </w:rPr>
        <w:t>）</w:t>
      </w:r>
      <w:r>
        <w:rPr>
          <w:rFonts w:ascii="Tahoma" w:eastAsia="宋体" w:hAnsi="Tahoma" w:cs="Tahoma" w:hint="eastAsia"/>
          <w:color w:val="313131"/>
          <w:kern w:val="0"/>
          <w:sz w:val="22"/>
        </w:rPr>
        <w:t>员工结婚、生小孩、子女读大学、生病住院等，公司提供相应补助；</w:t>
      </w:r>
    </w:p>
    <w:p w:rsidR="004463E9" w:rsidRDefault="00D00FA7" w:rsidP="004463E9">
      <w:pPr>
        <w:widowControl/>
        <w:spacing w:line="420" w:lineRule="atLeast"/>
        <w:ind w:firstLineChars="200" w:firstLine="442"/>
        <w:jc w:val="left"/>
        <w:rPr>
          <w:rFonts w:ascii="Tahoma" w:eastAsia="宋体" w:hAnsi="Tahoma" w:cs="Tahoma"/>
          <w:b/>
          <w:bCs/>
          <w:color w:val="313131"/>
          <w:kern w:val="0"/>
          <w:sz w:val="22"/>
        </w:rPr>
      </w:pPr>
      <w:r>
        <w:rPr>
          <w:rFonts w:ascii="Tahoma" w:eastAsia="宋体" w:hAnsi="Tahoma" w:cs="Tahoma"/>
          <w:b/>
          <w:bCs/>
          <w:color w:val="313131"/>
          <w:kern w:val="0"/>
          <w:sz w:val="22"/>
        </w:rPr>
        <w:t>五、应聘流程</w:t>
      </w:r>
    </w:p>
    <w:p w:rsidR="00C610FC" w:rsidRPr="004463E9" w:rsidRDefault="00D00FA7" w:rsidP="004463E9">
      <w:pPr>
        <w:widowControl/>
        <w:spacing w:line="420" w:lineRule="atLeast"/>
        <w:ind w:firstLineChars="200" w:firstLine="440"/>
        <w:jc w:val="left"/>
        <w:rPr>
          <w:rFonts w:ascii="Tahoma" w:eastAsia="宋体" w:hAnsi="Tahoma" w:cs="Tahoma"/>
          <w:b/>
          <w:bCs/>
          <w:color w:val="313131"/>
          <w:kern w:val="0"/>
          <w:sz w:val="22"/>
        </w:rPr>
      </w:pPr>
      <w:r>
        <w:rPr>
          <w:rFonts w:ascii="Tahoma" w:eastAsia="宋体" w:hAnsi="Tahoma" w:cs="Tahoma"/>
          <w:color w:val="313131"/>
          <w:kern w:val="0"/>
          <w:sz w:val="22"/>
        </w:rPr>
        <w:t>参加宣讲会</w:t>
      </w:r>
      <w:r>
        <w:rPr>
          <w:rFonts w:ascii="Tahoma" w:eastAsia="宋体" w:hAnsi="Tahoma" w:cs="Tahoma"/>
          <w:color w:val="313131"/>
          <w:kern w:val="0"/>
          <w:sz w:val="22"/>
        </w:rPr>
        <w:t>→</w:t>
      </w:r>
      <w:r>
        <w:rPr>
          <w:rFonts w:ascii="Tahoma" w:eastAsia="宋体" w:hAnsi="Tahoma" w:cs="Tahoma"/>
          <w:color w:val="313131"/>
          <w:kern w:val="0"/>
          <w:sz w:val="22"/>
        </w:rPr>
        <w:t>在线投递简历</w:t>
      </w:r>
      <w:r>
        <w:rPr>
          <w:rFonts w:ascii="Tahoma" w:eastAsia="宋体" w:hAnsi="Tahoma" w:cs="Tahoma"/>
          <w:color w:val="313131"/>
          <w:kern w:val="0"/>
          <w:sz w:val="22"/>
        </w:rPr>
        <w:t>/</w:t>
      </w:r>
      <w:r>
        <w:rPr>
          <w:rFonts w:ascii="Tahoma" w:eastAsia="宋体" w:hAnsi="Tahoma" w:cs="Tahoma"/>
          <w:color w:val="313131"/>
          <w:kern w:val="0"/>
          <w:sz w:val="22"/>
        </w:rPr>
        <w:t>现场投递简历</w:t>
      </w:r>
      <w:r>
        <w:rPr>
          <w:rFonts w:ascii="Tahoma" w:eastAsia="宋体" w:hAnsi="Tahoma" w:cs="Tahoma"/>
          <w:color w:val="313131"/>
          <w:kern w:val="0"/>
          <w:sz w:val="22"/>
        </w:rPr>
        <w:t>→</w:t>
      </w:r>
      <w:r>
        <w:rPr>
          <w:rFonts w:ascii="Tahoma" w:eastAsia="宋体" w:hAnsi="Tahoma" w:cs="Tahoma"/>
          <w:color w:val="313131"/>
          <w:kern w:val="0"/>
          <w:sz w:val="22"/>
        </w:rPr>
        <w:t>在线笔试</w:t>
      </w:r>
      <w:r>
        <w:rPr>
          <w:rFonts w:ascii="Tahoma" w:eastAsia="宋体" w:hAnsi="Tahoma" w:cs="Tahoma"/>
          <w:color w:val="313131"/>
          <w:kern w:val="0"/>
          <w:sz w:val="22"/>
        </w:rPr>
        <w:t>→</w:t>
      </w:r>
      <w:proofErr w:type="gramStart"/>
      <w:r>
        <w:rPr>
          <w:rFonts w:ascii="Tahoma" w:eastAsia="宋体" w:hAnsi="Tahoma" w:cs="Tahoma"/>
          <w:color w:val="313131"/>
          <w:kern w:val="0"/>
          <w:sz w:val="22"/>
        </w:rPr>
        <w:t>初面</w:t>
      </w:r>
      <w:proofErr w:type="gramEnd"/>
      <w:r>
        <w:rPr>
          <w:rFonts w:ascii="Tahoma" w:eastAsia="宋体" w:hAnsi="Tahoma" w:cs="Tahoma"/>
          <w:color w:val="313131"/>
          <w:kern w:val="0"/>
          <w:sz w:val="22"/>
        </w:rPr>
        <w:t>→</w:t>
      </w:r>
      <w:r>
        <w:rPr>
          <w:rFonts w:ascii="Tahoma" w:eastAsia="宋体" w:hAnsi="Tahoma" w:cs="Tahoma"/>
          <w:color w:val="313131"/>
          <w:kern w:val="0"/>
          <w:sz w:val="22"/>
        </w:rPr>
        <w:t>复试</w:t>
      </w:r>
      <w:r>
        <w:rPr>
          <w:rFonts w:ascii="Tahoma" w:eastAsia="宋体" w:hAnsi="Tahoma" w:cs="Tahoma"/>
          <w:color w:val="313131"/>
          <w:kern w:val="0"/>
          <w:sz w:val="22"/>
        </w:rPr>
        <w:t>→</w:t>
      </w:r>
      <w:r>
        <w:rPr>
          <w:rFonts w:ascii="Tahoma" w:eastAsia="宋体" w:hAnsi="Tahoma" w:cs="Tahoma"/>
          <w:color w:val="313131"/>
          <w:kern w:val="0"/>
          <w:sz w:val="22"/>
        </w:rPr>
        <w:t>在线测评</w:t>
      </w:r>
      <w:r>
        <w:rPr>
          <w:rFonts w:ascii="Tahoma" w:eastAsia="宋体" w:hAnsi="Tahoma" w:cs="Tahoma"/>
          <w:color w:val="313131"/>
          <w:kern w:val="0"/>
          <w:sz w:val="22"/>
        </w:rPr>
        <w:t>→</w:t>
      </w:r>
    </w:p>
    <w:p w:rsidR="00C610FC" w:rsidRDefault="00D00FA7">
      <w:pPr>
        <w:widowControl/>
        <w:spacing w:line="420" w:lineRule="atLeast"/>
        <w:ind w:firstLine="270"/>
        <w:jc w:val="left"/>
        <w:rPr>
          <w:rFonts w:ascii="Tahoma" w:eastAsia="宋体" w:hAnsi="Tahoma" w:cs="Tahoma"/>
          <w:color w:val="313131"/>
          <w:kern w:val="0"/>
          <w:sz w:val="22"/>
        </w:rPr>
      </w:pPr>
      <w:proofErr w:type="gramStart"/>
      <w:r>
        <w:rPr>
          <w:rFonts w:ascii="Tahoma" w:eastAsia="宋体" w:hAnsi="Tahoma" w:cs="Tahoma"/>
          <w:color w:val="313131"/>
          <w:kern w:val="0"/>
          <w:sz w:val="22"/>
        </w:rPr>
        <w:t>终面</w:t>
      </w:r>
      <w:proofErr w:type="gramEnd"/>
      <w:r>
        <w:rPr>
          <w:rFonts w:ascii="Tahoma" w:eastAsia="宋体" w:hAnsi="Tahoma" w:cs="Tahoma"/>
          <w:color w:val="313131"/>
          <w:kern w:val="0"/>
          <w:sz w:val="22"/>
        </w:rPr>
        <w:t>→</w:t>
      </w:r>
      <w:r>
        <w:rPr>
          <w:rFonts w:ascii="Tahoma" w:eastAsia="宋体" w:hAnsi="Tahoma" w:cs="Tahoma"/>
          <w:color w:val="313131"/>
          <w:kern w:val="0"/>
          <w:sz w:val="22"/>
        </w:rPr>
        <w:t>签约</w:t>
      </w:r>
    </w:p>
    <w:p w:rsidR="00C610FC" w:rsidRPr="00F24BB8" w:rsidRDefault="00D00FA7" w:rsidP="00F24BB8">
      <w:pPr>
        <w:widowControl/>
        <w:spacing w:line="420" w:lineRule="atLeast"/>
        <w:ind w:firstLineChars="200" w:firstLine="442"/>
        <w:jc w:val="left"/>
        <w:rPr>
          <w:rFonts w:ascii="Tahoma" w:eastAsia="宋体" w:hAnsi="Tahoma" w:cs="Tahoma"/>
          <w:b/>
          <w:bCs/>
          <w:color w:val="313131"/>
          <w:kern w:val="0"/>
          <w:sz w:val="22"/>
        </w:rPr>
      </w:pPr>
      <w:r>
        <w:rPr>
          <w:rFonts w:ascii="Tahoma" w:eastAsia="宋体" w:hAnsi="Tahoma" w:cs="Tahoma"/>
          <w:b/>
          <w:bCs/>
          <w:color w:val="313131"/>
          <w:kern w:val="0"/>
          <w:sz w:val="22"/>
        </w:rPr>
        <w:t>六、简历投递流程</w:t>
      </w:r>
    </w:p>
    <w:p w:rsidR="00C610FC" w:rsidRDefault="00D00FA7">
      <w:pPr>
        <w:widowControl/>
        <w:spacing w:line="420" w:lineRule="atLeast"/>
        <w:ind w:left="141" w:firstLine="310"/>
        <w:jc w:val="left"/>
        <w:rPr>
          <w:rFonts w:ascii="Tahoma" w:eastAsia="宋体" w:hAnsi="Tahoma" w:cs="Tahoma"/>
          <w:color w:val="313131"/>
          <w:kern w:val="0"/>
          <w:sz w:val="22"/>
        </w:rPr>
      </w:pPr>
      <w:r>
        <w:rPr>
          <w:rFonts w:ascii="Tahoma" w:eastAsia="宋体" w:hAnsi="Tahoma" w:cs="Tahoma" w:hint="eastAsia"/>
          <w:color w:val="313131"/>
          <w:kern w:val="0"/>
          <w:sz w:val="22"/>
        </w:rPr>
        <w:t>发送简历到邮箱</w:t>
      </w:r>
      <w:r>
        <w:rPr>
          <w:rFonts w:ascii="Tahoma" w:eastAsia="宋体" w:hAnsi="Tahoma" w:cs="Tahoma"/>
          <w:color w:val="313131"/>
          <w:kern w:val="0"/>
          <w:sz w:val="22"/>
        </w:rPr>
        <w:t xml:space="preserve"> — </w:t>
      </w:r>
      <w:r>
        <w:rPr>
          <w:rFonts w:ascii="Tahoma" w:eastAsia="宋体" w:hAnsi="Tahoma" w:cs="Tahoma"/>
          <w:color w:val="313131"/>
          <w:kern w:val="0"/>
          <w:sz w:val="22"/>
        </w:rPr>
        <w:t>申请意向岗位</w:t>
      </w:r>
      <w:r>
        <w:rPr>
          <w:rFonts w:ascii="Tahoma" w:eastAsia="宋体" w:hAnsi="Tahoma" w:cs="Tahoma"/>
          <w:color w:val="313131"/>
          <w:kern w:val="0"/>
          <w:sz w:val="22"/>
        </w:rPr>
        <w:t xml:space="preserve"> — </w:t>
      </w:r>
      <w:r>
        <w:rPr>
          <w:rFonts w:ascii="Tahoma" w:eastAsia="宋体" w:hAnsi="Tahoma" w:cs="Tahoma"/>
          <w:color w:val="313131"/>
          <w:kern w:val="0"/>
          <w:sz w:val="22"/>
        </w:rPr>
        <w:t>按要求填写或导入简历</w:t>
      </w:r>
      <w:r>
        <w:rPr>
          <w:rFonts w:ascii="Tahoma" w:eastAsia="宋体" w:hAnsi="Tahoma" w:cs="Tahoma"/>
          <w:color w:val="313131"/>
          <w:kern w:val="0"/>
          <w:sz w:val="22"/>
        </w:rPr>
        <w:t xml:space="preserve">— </w:t>
      </w:r>
      <w:r>
        <w:rPr>
          <w:rFonts w:ascii="Tahoma" w:eastAsia="宋体" w:hAnsi="Tahoma" w:cs="Tahoma"/>
          <w:color w:val="313131"/>
          <w:kern w:val="0"/>
          <w:sz w:val="22"/>
        </w:rPr>
        <w:t>提交。</w:t>
      </w:r>
    </w:p>
    <w:p w:rsidR="00C610FC" w:rsidRDefault="00D00FA7">
      <w:pPr>
        <w:widowControl/>
        <w:spacing w:line="420" w:lineRule="atLeast"/>
        <w:ind w:firstLineChars="200" w:firstLine="440"/>
        <w:jc w:val="left"/>
        <w:rPr>
          <w:rFonts w:ascii="Tahoma" w:eastAsia="宋体" w:hAnsi="Tahoma" w:cs="Tahoma"/>
          <w:color w:val="313131"/>
          <w:kern w:val="0"/>
          <w:sz w:val="22"/>
        </w:rPr>
      </w:pPr>
      <w:r>
        <w:rPr>
          <w:rFonts w:ascii="Tahoma" w:eastAsia="宋体" w:hAnsi="Tahoma" w:cs="Tahoma" w:hint="eastAsia"/>
          <w:color w:val="313131"/>
          <w:kern w:val="0"/>
          <w:sz w:val="22"/>
        </w:rPr>
        <w:t>邮箱地址：</w:t>
      </w:r>
      <w:r>
        <w:rPr>
          <w:rFonts w:ascii="Tahoma" w:eastAsia="宋体" w:hAnsi="Tahoma" w:cs="Tahoma" w:hint="eastAsia"/>
          <w:color w:val="313131"/>
          <w:kern w:val="0"/>
          <w:sz w:val="22"/>
        </w:rPr>
        <w:t>1127186465</w:t>
      </w:r>
      <w:r w:rsidRPr="002F3E16">
        <w:rPr>
          <w:rFonts w:ascii="Tahoma" w:eastAsia="宋体" w:hAnsi="Tahoma" w:cs="Tahoma" w:hint="eastAsia"/>
          <w:color w:val="313131"/>
          <w:kern w:val="0"/>
          <w:sz w:val="22"/>
        </w:rPr>
        <w:t>@qq.com</w:t>
      </w:r>
      <w:r w:rsidRPr="002F3E16">
        <w:rPr>
          <w:rFonts w:ascii="Tahoma" w:eastAsia="宋体" w:hAnsi="Tahoma" w:cs="Tahoma"/>
          <w:color w:val="313131"/>
          <w:kern w:val="0"/>
          <w:sz w:val="22"/>
        </w:rPr>
        <w:t> </w:t>
      </w:r>
    </w:p>
    <w:p w:rsidR="00C610FC" w:rsidRPr="00F24BB8" w:rsidRDefault="00D00FA7" w:rsidP="00F24BB8">
      <w:pPr>
        <w:widowControl/>
        <w:spacing w:line="420" w:lineRule="atLeast"/>
        <w:ind w:firstLineChars="200" w:firstLine="442"/>
        <w:jc w:val="left"/>
        <w:rPr>
          <w:rFonts w:ascii="Tahoma" w:eastAsia="宋体" w:hAnsi="Tahoma" w:cs="Tahoma"/>
          <w:b/>
          <w:bCs/>
          <w:color w:val="313131"/>
          <w:kern w:val="0"/>
          <w:sz w:val="22"/>
        </w:rPr>
      </w:pPr>
      <w:r>
        <w:rPr>
          <w:rFonts w:ascii="Tahoma" w:eastAsia="宋体" w:hAnsi="Tahoma" w:cs="Tahoma"/>
          <w:b/>
          <w:bCs/>
          <w:color w:val="313131"/>
          <w:kern w:val="0"/>
          <w:sz w:val="22"/>
        </w:rPr>
        <w:t>七、联系我们</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1</w:t>
      </w:r>
      <w:r>
        <w:rPr>
          <w:rFonts w:ascii="Tahoma" w:eastAsia="宋体" w:hAnsi="Tahoma" w:cs="Tahoma"/>
          <w:color w:val="313131"/>
          <w:kern w:val="0"/>
          <w:sz w:val="22"/>
        </w:rPr>
        <w:t>、工作地点：</w:t>
      </w:r>
      <w:r>
        <w:rPr>
          <w:rFonts w:ascii="Tahoma" w:eastAsia="宋体" w:hAnsi="Tahoma" w:cs="Tahoma" w:hint="eastAsia"/>
          <w:color w:val="313131"/>
          <w:kern w:val="0"/>
          <w:sz w:val="22"/>
        </w:rPr>
        <w:t>重庆市</w:t>
      </w:r>
      <w:proofErr w:type="gramStart"/>
      <w:r>
        <w:rPr>
          <w:rFonts w:ascii="Tahoma" w:eastAsia="宋体" w:hAnsi="Tahoma" w:cs="Tahoma" w:hint="eastAsia"/>
          <w:color w:val="313131"/>
          <w:kern w:val="0"/>
          <w:sz w:val="22"/>
        </w:rPr>
        <w:t>渝</w:t>
      </w:r>
      <w:proofErr w:type="gramEnd"/>
      <w:r>
        <w:rPr>
          <w:rFonts w:ascii="Tahoma" w:eastAsia="宋体" w:hAnsi="Tahoma" w:cs="Tahoma" w:hint="eastAsia"/>
          <w:color w:val="313131"/>
          <w:kern w:val="0"/>
          <w:sz w:val="22"/>
        </w:rPr>
        <w:t>北区</w:t>
      </w:r>
      <w:proofErr w:type="gramStart"/>
      <w:r>
        <w:rPr>
          <w:rFonts w:ascii="Tahoma" w:eastAsia="宋体" w:hAnsi="Tahoma" w:cs="Tahoma" w:hint="eastAsia"/>
          <w:color w:val="313131"/>
          <w:kern w:val="0"/>
          <w:sz w:val="22"/>
        </w:rPr>
        <w:t>双凤桥街道</w:t>
      </w:r>
      <w:proofErr w:type="gramEnd"/>
      <w:r>
        <w:rPr>
          <w:rFonts w:ascii="Tahoma" w:eastAsia="宋体" w:hAnsi="Tahoma" w:cs="Tahoma" w:hint="eastAsia"/>
          <w:color w:val="313131"/>
          <w:kern w:val="0"/>
          <w:sz w:val="22"/>
        </w:rPr>
        <w:t>空港大道</w:t>
      </w:r>
      <w:r>
        <w:rPr>
          <w:rFonts w:ascii="Tahoma" w:eastAsia="宋体" w:hAnsi="Tahoma" w:cs="Tahoma" w:hint="eastAsia"/>
          <w:color w:val="313131"/>
          <w:kern w:val="0"/>
          <w:sz w:val="22"/>
        </w:rPr>
        <w:t>1072</w:t>
      </w:r>
      <w:r>
        <w:rPr>
          <w:rFonts w:ascii="Tahoma" w:eastAsia="宋体" w:hAnsi="Tahoma" w:cs="Tahoma" w:hint="eastAsia"/>
          <w:color w:val="313131"/>
          <w:kern w:val="0"/>
          <w:sz w:val="22"/>
        </w:rPr>
        <w:t>号</w:t>
      </w:r>
    </w:p>
    <w:p w:rsidR="00C610FC" w:rsidRDefault="00D00FA7">
      <w:pPr>
        <w:widowControl/>
        <w:spacing w:line="420" w:lineRule="atLeast"/>
        <w:ind w:firstLine="420"/>
        <w:jc w:val="left"/>
        <w:rPr>
          <w:rFonts w:ascii="Tahoma" w:eastAsia="宋体" w:hAnsi="Tahoma" w:cs="Tahoma"/>
          <w:color w:val="313131"/>
          <w:kern w:val="0"/>
          <w:sz w:val="22"/>
        </w:rPr>
      </w:pPr>
      <w:r>
        <w:rPr>
          <w:rFonts w:ascii="Tahoma" w:eastAsia="宋体" w:hAnsi="Tahoma" w:cs="Tahoma"/>
          <w:color w:val="313131"/>
          <w:kern w:val="0"/>
          <w:sz w:val="22"/>
        </w:rPr>
        <w:t>2</w:t>
      </w:r>
      <w:r>
        <w:rPr>
          <w:rFonts w:ascii="Tahoma" w:eastAsia="宋体" w:hAnsi="Tahoma" w:cs="Tahoma"/>
          <w:color w:val="313131"/>
          <w:kern w:val="0"/>
          <w:sz w:val="22"/>
        </w:rPr>
        <w:t>、联系方式：</w:t>
      </w:r>
      <w:r>
        <w:rPr>
          <w:rFonts w:ascii="Tahoma" w:eastAsia="宋体" w:hAnsi="Tahoma" w:cs="Tahoma"/>
          <w:color w:val="313131"/>
          <w:kern w:val="0"/>
          <w:sz w:val="22"/>
        </w:rPr>
        <w:t xml:space="preserve"> </w:t>
      </w:r>
      <w:r>
        <w:rPr>
          <w:rFonts w:ascii="Tahoma" w:eastAsia="宋体" w:hAnsi="Tahoma" w:cs="Tahoma" w:hint="eastAsia"/>
          <w:color w:val="313131"/>
          <w:kern w:val="0"/>
          <w:sz w:val="22"/>
        </w:rPr>
        <w:t>18723371371</w:t>
      </w:r>
      <w:r>
        <w:rPr>
          <w:rFonts w:ascii="Tahoma" w:eastAsia="宋体" w:hAnsi="Tahoma" w:cs="Tahoma"/>
          <w:color w:val="313131"/>
          <w:kern w:val="0"/>
          <w:sz w:val="22"/>
        </w:rPr>
        <w:t>（</w:t>
      </w:r>
      <w:r>
        <w:rPr>
          <w:rFonts w:ascii="Tahoma" w:eastAsia="宋体" w:hAnsi="Tahoma" w:cs="Tahoma" w:hint="eastAsia"/>
          <w:color w:val="313131"/>
          <w:kern w:val="0"/>
          <w:sz w:val="22"/>
        </w:rPr>
        <w:t>潘老师</w:t>
      </w:r>
      <w:r w:rsidR="00E3563F">
        <w:rPr>
          <w:rFonts w:ascii="Tahoma" w:eastAsia="宋体" w:hAnsi="Tahoma" w:cs="Tahoma" w:hint="eastAsia"/>
          <w:color w:val="313131"/>
          <w:kern w:val="0"/>
          <w:sz w:val="22"/>
        </w:rPr>
        <w:t>）</w:t>
      </w:r>
    </w:p>
    <w:p w:rsidR="00E3563F" w:rsidRDefault="00E3563F" w:rsidP="00341B12">
      <w:pPr>
        <w:widowControl/>
        <w:spacing w:line="420" w:lineRule="atLeast"/>
        <w:ind w:firstLineChars="200" w:firstLine="442"/>
        <w:jc w:val="left"/>
        <w:rPr>
          <w:rFonts w:ascii="Tahoma" w:eastAsia="宋体" w:hAnsi="Tahoma" w:cs="Tahoma"/>
          <w:color w:val="313131"/>
          <w:kern w:val="0"/>
          <w:sz w:val="22"/>
        </w:rPr>
      </w:pPr>
      <w:r w:rsidRPr="00341B12">
        <w:rPr>
          <w:rFonts w:ascii="Tahoma" w:eastAsia="宋体" w:hAnsi="Tahoma" w:cs="Tahoma" w:hint="eastAsia"/>
          <w:b/>
          <w:bCs/>
          <w:color w:val="313131"/>
          <w:kern w:val="0"/>
          <w:sz w:val="22"/>
        </w:rPr>
        <w:t>八、招聘时间</w:t>
      </w:r>
      <w:r>
        <w:rPr>
          <w:rFonts w:ascii="Tahoma" w:eastAsia="宋体" w:hAnsi="Tahoma" w:cs="Tahoma" w:hint="eastAsia"/>
          <w:color w:val="313131"/>
          <w:kern w:val="0"/>
          <w:sz w:val="22"/>
        </w:rPr>
        <w:t>：</w:t>
      </w:r>
      <w:r>
        <w:rPr>
          <w:rFonts w:ascii="Tahoma" w:eastAsia="宋体" w:hAnsi="Tahoma" w:cs="Tahoma" w:hint="eastAsia"/>
          <w:color w:val="313131"/>
          <w:kern w:val="0"/>
          <w:sz w:val="22"/>
        </w:rPr>
        <w:t xml:space="preserve"> 2020</w:t>
      </w:r>
      <w:r>
        <w:rPr>
          <w:rFonts w:ascii="Tahoma" w:eastAsia="宋体" w:hAnsi="Tahoma" w:cs="Tahoma" w:hint="eastAsia"/>
          <w:color w:val="313131"/>
          <w:kern w:val="0"/>
          <w:sz w:val="22"/>
        </w:rPr>
        <w:t>年</w:t>
      </w:r>
      <w:r>
        <w:rPr>
          <w:rFonts w:ascii="Tahoma" w:eastAsia="宋体" w:hAnsi="Tahoma" w:cs="Tahoma" w:hint="eastAsia"/>
          <w:color w:val="313131"/>
          <w:kern w:val="0"/>
          <w:sz w:val="22"/>
        </w:rPr>
        <w:t>9</w:t>
      </w:r>
      <w:r>
        <w:rPr>
          <w:rFonts w:ascii="Tahoma" w:eastAsia="宋体" w:hAnsi="Tahoma" w:cs="Tahoma" w:hint="eastAsia"/>
          <w:color w:val="313131"/>
          <w:kern w:val="0"/>
          <w:sz w:val="22"/>
        </w:rPr>
        <w:t>月</w:t>
      </w:r>
      <w:r>
        <w:rPr>
          <w:rFonts w:ascii="Tahoma" w:eastAsia="宋体" w:hAnsi="Tahoma" w:cs="Tahoma" w:hint="eastAsia"/>
          <w:color w:val="313131"/>
          <w:kern w:val="0"/>
          <w:sz w:val="22"/>
        </w:rPr>
        <w:t>28</w:t>
      </w:r>
      <w:r>
        <w:rPr>
          <w:rFonts w:ascii="Tahoma" w:eastAsia="宋体" w:hAnsi="Tahoma" w:cs="Tahoma" w:hint="eastAsia"/>
          <w:color w:val="313131"/>
          <w:kern w:val="0"/>
          <w:sz w:val="22"/>
        </w:rPr>
        <w:t>日</w:t>
      </w:r>
      <w:r>
        <w:rPr>
          <w:rFonts w:ascii="Tahoma" w:eastAsia="宋体" w:hAnsi="Tahoma" w:cs="Tahoma" w:hint="eastAsia"/>
          <w:color w:val="313131"/>
          <w:kern w:val="0"/>
          <w:sz w:val="22"/>
        </w:rPr>
        <w:t xml:space="preserve">   </w:t>
      </w:r>
      <w:r>
        <w:rPr>
          <w:rFonts w:ascii="Tahoma" w:eastAsia="宋体" w:hAnsi="Tahoma" w:cs="Tahoma" w:hint="eastAsia"/>
          <w:color w:val="313131"/>
          <w:kern w:val="0"/>
          <w:sz w:val="22"/>
        </w:rPr>
        <w:t>地点：</w:t>
      </w:r>
      <w:proofErr w:type="gramStart"/>
      <w:r>
        <w:rPr>
          <w:rFonts w:ascii="Tahoma" w:eastAsia="宋体" w:hAnsi="Tahoma" w:cs="Tahoma" w:hint="eastAsia"/>
          <w:color w:val="313131"/>
          <w:kern w:val="0"/>
          <w:sz w:val="22"/>
        </w:rPr>
        <w:t>知行楼</w:t>
      </w:r>
      <w:proofErr w:type="gramEnd"/>
      <w:r>
        <w:rPr>
          <w:rFonts w:ascii="Tahoma" w:eastAsia="宋体" w:hAnsi="Tahoma" w:cs="Tahoma" w:hint="eastAsia"/>
          <w:color w:val="313131"/>
          <w:kern w:val="0"/>
          <w:sz w:val="22"/>
        </w:rPr>
        <w:t>B303</w:t>
      </w:r>
    </w:p>
    <w:p w:rsidR="00C610FC" w:rsidRDefault="00D00FA7">
      <w:pPr>
        <w:widowControl/>
        <w:spacing w:line="420" w:lineRule="atLeast"/>
        <w:jc w:val="left"/>
        <w:rPr>
          <w:rFonts w:ascii="Tahoma" w:eastAsia="宋体" w:hAnsi="Tahoma" w:cs="Tahoma"/>
          <w:color w:val="313131"/>
          <w:kern w:val="0"/>
          <w:sz w:val="22"/>
        </w:rPr>
      </w:pPr>
      <w:r>
        <w:rPr>
          <w:rFonts w:ascii="Tahoma" w:eastAsia="宋体" w:hAnsi="Tahoma" w:cs="Tahoma" w:hint="eastAsia"/>
          <w:noProof/>
          <w:color w:val="313131"/>
          <w:kern w:val="0"/>
          <w:sz w:val="22"/>
        </w:rPr>
        <w:drawing>
          <wp:inline distT="0" distB="0" distL="114300" distR="114300">
            <wp:extent cx="2645536" cy="1819275"/>
            <wp:effectExtent l="0" t="0" r="0" b="0"/>
            <wp:docPr id="5" name="图片 5" descr="2016101315463395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16101315463395036"/>
                    <pic:cNvPicPr>
                      <a:picLocks noChangeAspect="1"/>
                    </pic:cNvPicPr>
                  </pic:nvPicPr>
                  <pic:blipFill>
                    <a:blip r:embed="rId8"/>
                    <a:stretch>
                      <a:fillRect/>
                    </a:stretch>
                  </pic:blipFill>
                  <pic:spPr>
                    <a:xfrm>
                      <a:off x="0" y="0"/>
                      <a:ext cx="2652395" cy="1823992"/>
                    </a:xfrm>
                    <a:prstGeom prst="rect">
                      <a:avLst/>
                    </a:prstGeom>
                  </pic:spPr>
                </pic:pic>
              </a:graphicData>
            </a:graphic>
          </wp:inline>
        </w:drawing>
      </w:r>
      <w:r>
        <w:rPr>
          <w:noProof/>
        </w:rPr>
        <w:drawing>
          <wp:inline distT="0" distB="0" distL="114300" distR="114300">
            <wp:extent cx="2838450" cy="1818673"/>
            <wp:effectExtent l="0" t="0" r="0" b="0"/>
            <wp:docPr id="79874" name="Picture 2" descr="H:\包粽子20180615\{E5A52563-9BD1-462F-A180-8BA694170D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4" name="Picture 2" descr="H:\包粽子20180615\{E5A52563-9BD1-462F-A180-8BA694170D0A}.jpg"/>
                    <pic:cNvPicPr>
                      <a:picLocks noChangeAspect="1" noChangeArrowheads="1"/>
                    </pic:cNvPicPr>
                  </pic:nvPicPr>
                  <pic:blipFill>
                    <a:blip r:embed="rId9"/>
                    <a:srcRect/>
                    <a:stretch>
                      <a:fillRect/>
                    </a:stretch>
                  </pic:blipFill>
                  <pic:spPr>
                    <a:xfrm>
                      <a:off x="0" y="0"/>
                      <a:ext cx="2835275" cy="1816639"/>
                    </a:xfrm>
                    <a:prstGeom prst="rect">
                      <a:avLst/>
                    </a:prstGeom>
                    <a:noFill/>
                  </pic:spPr>
                </pic:pic>
              </a:graphicData>
            </a:graphic>
          </wp:inline>
        </w:drawing>
      </w:r>
      <w:r>
        <w:rPr>
          <w:rFonts w:ascii="Tahoma" w:eastAsia="宋体" w:hAnsi="Tahoma" w:cs="Tahoma" w:hint="eastAsia"/>
          <w:noProof/>
          <w:color w:val="313131"/>
          <w:kern w:val="0"/>
          <w:sz w:val="22"/>
        </w:rPr>
        <w:drawing>
          <wp:inline distT="0" distB="0" distL="114300" distR="114300">
            <wp:extent cx="2661285" cy="1849755"/>
            <wp:effectExtent l="0" t="0" r="5715" b="17145"/>
            <wp:docPr id="7" name="图片 7" descr="d0cf3d1065bc7001bc5dbb838f960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0cf3d1065bc7001bc5dbb838f9600e"/>
                    <pic:cNvPicPr>
                      <a:picLocks noChangeAspect="1"/>
                    </pic:cNvPicPr>
                  </pic:nvPicPr>
                  <pic:blipFill>
                    <a:blip r:embed="rId10"/>
                    <a:stretch>
                      <a:fillRect/>
                    </a:stretch>
                  </pic:blipFill>
                  <pic:spPr>
                    <a:xfrm>
                      <a:off x="0" y="0"/>
                      <a:ext cx="2661285" cy="1849755"/>
                    </a:xfrm>
                    <a:prstGeom prst="rect">
                      <a:avLst/>
                    </a:prstGeom>
                  </pic:spPr>
                </pic:pic>
              </a:graphicData>
            </a:graphic>
          </wp:inline>
        </w:drawing>
      </w:r>
      <w:r>
        <w:rPr>
          <w:rFonts w:ascii="Tahoma" w:eastAsia="宋体" w:hAnsi="Tahoma" w:cs="Tahoma" w:hint="eastAsia"/>
          <w:noProof/>
          <w:color w:val="313131"/>
          <w:kern w:val="0"/>
          <w:sz w:val="22"/>
        </w:rPr>
        <w:drawing>
          <wp:inline distT="0" distB="0" distL="114300" distR="114300">
            <wp:extent cx="2818005" cy="1857375"/>
            <wp:effectExtent l="0" t="0" r="0" b="0"/>
            <wp:docPr id="1" name="图片 1" descr="90664430382556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06644303825560387"/>
                    <pic:cNvPicPr>
                      <a:picLocks noChangeAspect="1"/>
                    </pic:cNvPicPr>
                  </pic:nvPicPr>
                  <pic:blipFill>
                    <a:blip r:embed="rId11"/>
                    <a:stretch>
                      <a:fillRect/>
                    </a:stretch>
                  </pic:blipFill>
                  <pic:spPr>
                    <a:xfrm>
                      <a:off x="0" y="0"/>
                      <a:ext cx="2823845" cy="1861224"/>
                    </a:xfrm>
                    <a:prstGeom prst="rect">
                      <a:avLst/>
                    </a:prstGeom>
                  </pic:spPr>
                </pic:pic>
              </a:graphicData>
            </a:graphic>
          </wp:inline>
        </w:drawing>
      </w:r>
    </w:p>
    <w:p w:rsidR="00C610FC" w:rsidRDefault="00D00FA7">
      <w:pPr>
        <w:widowControl/>
        <w:spacing w:line="420" w:lineRule="atLeast"/>
        <w:jc w:val="left"/>
        <w:rPr>
          <w:rFonts w:ascii="Tahoma" w:hAnsi="Tahoma" w:cs="Tahoma"/>
          <w:color w:val="313131"/>
          <w:kern w:val="0"/>
          <w:sz w:val="22"/>
        </w:rPr>
      </w:pPr>
      <w:r>
        <w:rPr>
          <w:noProof/>
        </w:rPr>
        <w:lastRenderedPageBreak/>
        <w:drawing>
          <wp:inline distT="0" distB="0" distL="114300" distR="114300">
            <wp:extent cx="2880995" cy="2004695"/>
            <wp:effectExtent l="0" t="0" r="14605" b="14605"/>
            <wp:docPr id="23" name="Picture 5" descr="STM-1500熔解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5" descr="STM-1500熔解炉"/>
                    <pic:cNvPicPr>
                      <a:picLocks noChangeAspect="1" noChangeArrowheads="1"/>
                    </pic:cNvPicPr>
                  </pic:nvPicPr>
                  <pic:blipFill>
                    <a:blip r:embed="rId12" cstate="print"/>
                    <a:srcRect/>
                    <a:stretch>
                      <a:fillRect/>
                    </a:stretch>
                  </pic:blipFill>
                  <pic:spPr>
                    <a:xfrm>
                      <a:off x="0" y="0"/>
                      <a:ext cx="2881313" cy="2005013"/>
                    </a:xfrm>
                    <a:prstGeom prst="rect">
                      <a:avLst/>
                    </a:prstGeom>
                    <a:noFill/>
                    <a:ln w="9525">
                      <a:noFill/>
                      <a:miter lim="800000"/>
                      <a:headEnd/>
                      <a:tailEnd/>
                    </a:ln>
                  </pic:spPr>
                </pic:pic>
              </a:graphicData>
            </a:graphic>
          </wp:inline>
        </w:drawing>
      </w:r>
      <w:r>
        <w:rPr>
          <w:noProof/>
        </w:rPr>
        <w:drawing>
          <wp:inline distT="0" distB="0" distL="114300" distR="114300">
            <wp:extent cx="2593975" cy="1776730"/>
            <wp:effectExtent l="0" t="0" r="15875" b="13970"/>
            <wp:docPr id="18" name="Picture 4" descr="IMG_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IMG_0043"/>
                    <pic:cNvPicPr>
                      <a:picLocks noChangeAspect="1" noChangeArrowheads="1"/>
                    </pic:cNvPicPr>
                  </pic:nvPicPr>
                  <pic:blipFill>
                    <a:blip r:embed="rId13" cstate="print"/>
                    <a:srcRect/>
                    <a:stretch>
                      <a:fillRect/>
                    </a:stretch>
                  </pic:blipFill>
                  <pic:spPr>
                    <a:xfrm>
                      <a:off x="0" y="0"/>
                      <a:ext cx="2593975" cy="1776730"/>
                    </a:xfrm>
                    <a:prstGeom prst="rect">
                      <a:avLst/>
                    </a:prstGeom>
                    <a:noFill/>
                    <a:ln w="9525">
                      <a:noFill/>
                      <a:miter lim="800000"/>
                      <a:headEnd/>
                      <a:tailEnd/>
                    </a:ln>
                  </pic:spPr>
                </pic:pic>
              </a:graphicData>
            </a:graphic>
          </wp:inline>
        </w:drawing>
      </w:r>
      <w:r>
        <w:rPr>
          <w:noProof/>
        </w:rPr>
        <w:drawing>
          <wp:inline distT="0" distB="0" distL="114300" distR="114300">
            <wp:extent cx="3230245" cy="1788795"/>
            <wp:effectExtent l="0" t="0" r="8255" b="1905"/>
            <wp:docPr id="10" name="图片 4" descr="IMG_1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1286.JPG"/>
                    <pic:cNvPicPr>
                      <a:picLocks noChangeAspect="1" noChangeArrowheads="1"/>
                    </pic:cNvPicPr>
                  </pic:nvPicPr>
                  <pic:blipFill>
                    <a:blip r:embed="rId14" cstate="print"/>
                    <a:srcRect/>
                    <a:stretch>
                      <a:fillRect/>
                    </a:stretch>
                  </pic:blipFill>
                  <pic:spPr>
                    <a:xfrm>
                      <a:off x="0" y="0"/>
                      <a:ext cx="3230245" cy="1788795"/>
                    </a:xfrm>
                    <a:prstGeom prst="rect">
                      <a:avLst/>
                    </a:prstGeom>
                    <a:noFill/>
                    <a:ln w="9525">
                      <a:noFill/>
                      <a:miter lim="800000"/>
                      <a:headEnd/>
                      <a:tailEnd/>
                    </a:ln>
                  </pic:spPr>
                </pic:pic>
              </a:graphicData>
            </a:graphic>
          </wp:inline>
        </w:drawing>
      </w:r>
      <w:r>
        <w:rPr>
          <w:noProof/>
        </w:rPr>
        <w:drawing>
          <wp:inline distT="0" distB="0" distL="114300" distR="114300">
            <wp:extent cx="2232025" cy="1717675"/>
            <wp:effectExtent l="0" t="0" r="15875" b="15875"/>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0"/>
                    <pic:cNvPicPr>
                      <a:picLocks noChangeAspect="1" noChangeArrowheads="1"/>
                    </pic:cNvPicPr>
                  </pic:nvPicPr>
                  <pic:blipFill>
                    <a:blip r:embed="rId15" cstate="print"/>
                    <a:srcRect/>
                    <a:stretch>
                      <a:fillRect/>
                    </a:stretch>
                  </pic:blipFill>
                  <pic:spPr>
                    <a:xfrm>
                      <a:off x="0" y="0"/>
                      <a:ext cx="2232025" cy="1717675"/>
                    </a:xfrm>
                    <a:prstGeom prst="rect">
                      <a:avLst/>
                    </a:prstGeom>
                    <a:noFill/>
                    <a:ln w="9525" algn="ctr">
                      <a:noFill/>
                      <a:miter lim="800000"/>
                      <a:headEnd/>
                      <a:tailEnd/>
                    </a:ln>
                  </pic:spPr>
                </pic:pic>
              </a:graphicData>
            </a:graphic>
          </wp:inline>
        </w:drawing>
      </w:r>
      <w:r>
        <w:rPr>
          <w:noProof/>
        </w:rPr>
        <w:lastRenderedPageBreak/>
        <w:drawing>
          <wp:inline distT="0" distB="0" distL="114300" distR="114300">
            <wp:extent cx="2150110" cy="3822700"/>
            <wp:effectExtent l="0" t="0" r="2540" b="6350"/>
            <wp:docPr id="798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7" name="Picture 5"/>
                    <pic:cNvPicPr>
                      <a:picLocks noChangeAspect="1" noChangeArrowheads="1"/>
                    </pic:cNvPicPr>
                  </pic:nvPicPr>
                  <pic:blipFill>
                    <a:blip r:embed="rId16" cstate="print"/>
                    <a:srcRect/>
                    <a:stretch>
                      <a:fillRect/>
                    </a:stretch>
                  </pic:blipFill>
                  <pic:spPr>
                    <a:xfrm>
                      <a:off x="0" y="0"/>
                      <a:ext cx="2150269" cy="3822700"/>
                    </a:xfrm>
                    <a:prstGeom prst="rect">
                      <a:avLst/>
                    </a:prstGeom>
                    <a:noFill/>
                    <a:ln w="9525">
                      <a:noFill/>
                      <a:miter lim="800000"/>
                      <a:headEnd/>
                      <a:tailEnd/>
                    </a:ln>
                    <a:effectLst/>
                  </pic:spPr>
                </pic:pic>
              </a:graphicData>
            </a:graphic>
          </wp:inline>
        </w:drawing>
      </w:r>
      <w:r>
        <w:rPr>
          <w:noProof/>
        </w:rPr>
        <w:drawing>
          <wp:inline distT="0" distB="0" distL="114300" distR="114300">
            <wp:extent cx="3340100" cy="2505075"/>
            <wp:effectExtent l="0" t="0" r="12700" b="9525"/>
            <wp:docPr id="798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76" name="Picture 4"/>
                    <pic:cNvPicPr>
                      <a:picLocks noChangeAspect="1" noChangeArrowheads="1"/>
                    </pic:cNvPicPr>
                  </pic:nvPicPr>
                  <pic:blipFill>
                    <a:blip r:embed="rId17" cstate="print"/>
                    <a:srcRect/>
                    <a:stretch>
                      <a:fillRect/>
                    </a:stretch>
                  </pic:blipFill>
                  <pic:spPr>
                    <a:xfrm>
                      <a:off x="0" y="0"/>
                      <a:ext cx="3340100" cy="2505075"/>
                    </a:xfrm>
                    <a:prstGeom prst="rect">
                      <a:avLst/>
                    </a:prstGeom>
                    <a:noFill/>
                    <a:ln w="9525">
                      <a:noFill/>
                      <a:miter lim="800000"/>
                      <a:headEnd/>
                      <a:tailEnd/>
                    </a:ln>
                    <a:effectLst/>
                  </pic:spPr>
                </pic:pic>
              </a:graphicData>
            </a:graphic>
          </wp:inline>
        </w:drawing>
      </w:r>
      <w:r>
        <w:rPr>
          <w:rFonts w:ascii="Tahoma" w:hAnsi="Tahoma" w:cs="Tahoma" w:hint="eastAsia"/>
          <w:noProof/>
          <w:color w:val="313131"/>
          <w:kern w:val="0"/>
          <w:sz w:val="22"/>
        </w:rPr>
        <w:drawing>
          <wp:inline distT="0" distB="0" distL="114300" distR="114300">
            <wp:extent cx="5495925" cy="2695575"/>
            <wp:effectExtent l="0" t="0" r="0" b="0"/>
            <wp:docPr id="4" name="图片 4" descr="201610131812552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016101318125523115"/>
                    <pic:cNvPicPr>
                      <a:picLocks noChangeAspect="1"/>
                    </pic:cNvPicPr>
                  </pic:nvPicPr>
                  <pic:blipFill>
                    <a:blip r:embed="rId18"/>
                    <a:stretch>
                      <a:fillRect/>
                    </a:stretch>
                  </pic:blipFill>
                  <pic:spPr>
                    <a:xfrm>
                      <a:off x="0" y="0"/>
                      <a:ext cx="5497606" cy="2696399"/>
                    </a:xfrm>
                    <a:prstGeom prst="rect">
                      <a:avLst/>
                    </a:prstGeom>
                  </pic:spPr>
                </pic:pic>
              </a:graphicData>
            </a:graphic>
          </wp:inline>
        </w:drawing>
      </w:r>
    </w:p>
    <w:sectPr w:rsidR="00C610FC" w:rsidSect="00C610FC">
      <w:pgSz w:w="11906" w:h="16838"/>
      <w:pgMar w:top="1440" w:right="106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638" w:rsidRPr="00B65E6E" w:rsidRDefault="00280638" w:rsidP="00E3563F">
      <w:pPr>
        <w:rPr>
          <w:rFonts w:ascii="Tahoma" w:hAnsi="Tahoma"/>
          <w:sz w:val="24"/>
          <w:szCs w:val="20"/>
        </w:rPr>
      </w:pPr>
      <w:r>
        <w:separator/>
      </w:r>
    </w:p>
  </w:endnote>
  <w:endnote w:type="continuationSeparator" w:id="0">
    <w:p w:rsidR="00280638" w:rsidRPr="00B65E6E" w:rsidRDefault="00280638" w:rsidP="00E3563F">
      <w:pPr>
        <w:rPr>
          <w:rFonts w:ascii="Tahoma" w:hAnsi="Tahoma"/>
          <w:sz w:val="24"/>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638" w:rsidRPr="00B65E6E" w:rsidRDefault="00280638" w:rsidP="00E3563F">
      <w:pPr>
        <w:rPr>
          <w:rFonts w:ascii="Tahoma" w:hAnsi="Tahoma"/>
          <w:sz w:val="24"/>
          <w:szCs w:val="20"/>
        </w:rPr>
      </w:pPr>
      <w:r>
        <w:separator/>
      </w:r>
    </w:p>
  </w:footnote>
  <w:footnote w:type="continuationSeparator" w:id="0">
    <w:p w:rsidR="00280638" w:rsidRPr="00B65E6E" w:rsidRDefault="00280638" w:rsidP="00E3563F">
      <w:pPr>
        <w:rPr>
          <w:rFonts w:ascii="Tahoma" w:hAnsi="Tahoma"/>
          <w:sz w:val="24"/>
          <w:szCs w:val="20"/>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A1AB3"/>
    <w:rsid w:val="000514EB"/>
    <w:rsid w:val="000F0AC8"/>
    <w:rsid w:val="0011582F"/>
    <w:rsid w:val="0015015A"/>
    <w:rsid w:val="00175172"/>
    <w:rsid w:val="001E2291"/>
    <w:rsid w:val="0024702F"/>
    <w:rsid w:val="0025381B"/>
    <w:rsid w:val="00276EC6"/>
    <w:rsid w:val="00280638"/>
    <w:rsid w:val="002F102E"/>
    <w:rsid w:val="002F3E16"/>
    <w:rsid w:val="00341B12"/>
    <w:rsid w:val="0038515E"/>
    <w:rsid w:val="003A7ACB"/>
    <w:rsid w:val="004035EB"/>
    <w:rsid w:val="004463E9"/>
    <w:rsid w:val="0049460B"/>
    <w:rsid w:val="00497582"/>
    <w:rsid w:val="005553C8"/>
    <w:rsid w:val="005A1AB3"/>
    <w:rsid w:val="005C2A9F"/>
    <w:rsid w:val="005C3696"/>
    <w:rsid w:val="006247B0"/>
    <w:rsid w:val="00631A03"/>
    <w:rsid w:val="00652B0D"/>
    <w:rsid w:val="006917D9"/>
    <w:rsid w:val="00734BBF"/>
    <w:rsid w:val="00766C45"/>
    <w:rsid w:val="00796E6F"/>
    <w:rsid w:val="007C52A1"/>
    <w:rsid w:val="00810FD7"/>
    <w:rsid w:val="00870E0F"/>
    <w:rsid w:val="008A3DB7"/>
    <w:rsid w:val="008C4F71"/>
    <w:rsid w:val="00927154"/>
    <w:rsid w:val="00953BB9"/>
    <w:rsid w:val="00992366"/>
    <w:rsid w:val="009A30B3"/>
    <w:rsid w:val="00A11F51"/>
    <w:rsid w:val="00A85F31"/>
    <w:rsid w:val="00AA300B"/>
    <w:rsid w:val="00AC06FE"/>
    <w:rsid w:val="00AF08DA"/>
    <w:rsid w:val="00B16B89"/>
    <w:rsid w:val="00B333A5"/>
    <w:rsid w:val="00BB44D9"/>
    <w:rsid w:val="00C610FC"/>
    <w:rsid w:val="00C7468E"/>
    <w:rsid w:val="00D00FA7"/>
    <w:rsid w:val="00D4481F"/>
    <w:rsid w:val="00D50FEC"/>
    <w:rsid w:val="00DA0B63"/>
    <w:rsid w:val="00DF50C9"/>
    <w:rsid w:val="00E13B05"/>
    <w:rsid w:val="00E21F2E"/>
    <w:rsid w:val="00E3563F"/>
    <w:rsid w:val="00F14409"/>
    <w:rsid w:val="00F24BB8"/>
    <w:rsid w:val="00F41030"/>
    <w:rsid w:val="00F67EF5"/>
    <w:rsid w:val="00F81ADB"/>
    <w:rsid w:val="00FC3F1A"/>
    <w:rsid w:val="061842BB"/>
    <w:rsid w:val="0DAC76D9"/>
    <w:rsid w:val="12014236"/>
    <w:rsid w:val="1B901C4C"/>
    <w:rsid w:val="1E665D40"/>
    <w:rsid w:val="238B6772"/>
    <w:rsid w:val="2AFA5F47"/>
    <w:rsid w:val="310F6278"/>
    <w:rsid w:val="34192E64"/>
    <w:rsid w:val="35D96ED6"/>
    <w:rsid w:val="35F24954"/>
    <w:rsid w:val="39023CE5"/>
    <w:rsid w:val="41FD4791"/>
    <w:rsid w:val="43D2133E"/>
    <w:rsid w:val="466C3E0C"/>
    <w:rsid w:val="4DC205EE"/>
    <w:rsid w:val="4EB65189"/>
    <w:rsid w:val="555D3058"/>
    <w:rsid w:val="59435FA6"/>
    <w:rsid w:val="59500DAB"/>
    <w:rsid w:val="63AF36C8"/>
    <w:rsid w:val="65DE4886"/>
    <w:rsid w:val="66BB18C8"/>
    <w:rsid w:val="69956E38"/>
    <w:rsid w:val="73E21223"/>
    <w:rsid w:val="79BC03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0F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C610FC"/>
    <w:rPr>
      <w:sz w:val="18"/>
      <w:szCs w:val="18"/>
    </w:rPr>
  </w:style>
  <w:style w:type="paragraph" w:styleId="a4">
    <w:name w:val="footer"/>
    <w:basedOn w:val="a"/>
    <w:link w:val="Char0"/>
    <w:uiPriority w:val="99"/>
    <w:unhideWhenUsed/>
    <w:qFormat/>
    <w:rsid w:val="00C610FC"/>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C610F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C610FC"/>
    <w:rPr>
      <w:sz w:val="18"/>
      <w:szCs w:val="18"/>
    </w:rPr>
  </w:style>
  <w:style w:type="character" w:customStyle="1" w:styleId="Char0">
    <w:name w:val="页脚 Char"/>
    <w:basedOn w:val="a0"/>
    <w:link w:val="a4"/>
    <w:uiPriority w:val="99"/>
    <w:qFormat/>
    <w:rsid w:val="00C610FC"/>
    <w:rPr>
      <w:sz w:val="18"/>
      <w:szCs w:val="18"/>
    </w:rPr>
  </w:style>
  <w:style w:type="character" w:customStyle="1" w:styleId="apple-converted-space">
    <w:name w:val="apple-converted-space"/>
    <w:basedOn w:val="a0"/>
    <w:qFormat/>
    <w:rsid w:val="00C610FC"/>
  </w:style>
  <w:style w:type="character" w:customStyle="1" w:styleId="Char">
    <w:name w:val="批注框文本 Char"/>
    <w:basedOn w:val="a0"/>
    <w:link w:val="a3"/>
    <w:uiPriority w:val="99"/>
    <w:semiHidden/>
    <w:qFormat/>
    <w:rsid w:val="00C610F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201</Words>
  <Characters>1148</Characters>
  <Application>Microsoft Office Word</Application>
  <DocSecurity>0</DocSecurity>
  <Lines>9</Lines>
  <Paragraphs>2</Paragraphs>
  <ScaleCrop>false</ScaleCrop>
  <Company/>
  <LinksUpToDate>false</LinksUpToDate>
  <CharactersWithSpaces>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luoxiangui</dc:creator>
  <cp:lastModifiedBy>个人用户</cp:lastModifiedBy>
  <cp:revision>51</cp:revision>
  <cp:lastPrinted>2018-10-15T12:13:00Z</cp:lastPrinted>
  <dcterms:created xsi:type="dcterms:W3CDTF">2018-01-08T08:27:00Z</dcterms:created>
  <dcterms:modified xsi:type="dcterms:W3CDTF">2020-09-25T08:41:00Z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